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Pr="00414133" w:rsidRDefault="00C22E7E" w:rsidP="005D346E">
      <w:pPr>
        <w:jc w:val="left"/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様式</w:t>
      </w:r>
      <w:r w:rsidR="00593546" w:rsidRPr="00414133">
        <w:rPr>
          <w:rFonts w:asciiTheme="minorEastAsia" w:hAnsiTheme="minorEastAsia" w:hint="eastAsia"/>
          <w:sz w:val="17"/>
          <w:szCs w:val="17"/>
        </w:rPr>
        <w:t>第</w:t>
      </w:r>
      <w:r w:rsidR="002F721A">
        <w:rPr>
          <w:rFonts w:asciiTheme="minorEastAsia" w:hAnsiTheme="minorEastAsia" w:hint="eastAsia"/>
          <w:sz w:val="17"/>
          <w:szCs w:val="17"/>
        </w:rPr>
        <w:t>6</w:t>
      </w:r>
      <w:r>
        <w:rPr>
          <w:rFonts w:asciiTheme="minorEastAsia" w:hAnsiTheme="minorEastAsia" w:hint="eastAsia"/>
          <w:sz w:val="17"/>
          <w:szCs w:val="17"/>
        </w:rPr>
        <w:t>号</w:t>
      </w:r>
      <w:bookmarkStart w:id="0" w:name="_GoBack"/>
      <w:bookmarkEnd w:id="0"/>
      <w:r w:rsidR="00341352" w:rsidRPr="00414133">
        <w:rPr>
          <w:rFonts w:asciiTheme="minorEastAsia" w:hAnsiTheme="minorEastAsia" w:hint="eastAsia"/>
          <w:sz w:val="17"/>
          <w:szCs w:val="17"/>
        </w:rPr>
        <w:t>の</w:t>
      </w:r>
      <w:r w:rsidR="002F721A">
        <w:rPr>
          <w:rFonts w:asciiTheme="minorEastAsia" w:hAnsiTheme="minorEastAsia" w:hint="eastAsia"/>
          <w:sz w:val="17"/>
          <w:szCs w:val="17"/>
        </w:rPr>
        <w:t>4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="00792263">
        <w:rPr>
          <w:rFonts w:asciiTheme="minorEastAsia" w:hAnsiTheme="minorEastAsia" w:hint="eastAsia"/>
          <w:sz w:val="17"/>
          <w:szCs w:val="17"/>
        </w:rPr>
        <w:t>第15</w:t>
      </w:r>
      <w:r w:rsidR="00593546" w:rsidRPr="00414133">
        <w:rPr>
          <w:rFonts w:asciiTheme="minorEastAsia" w:hAnsiTheme="minorEastAsia" w:hint="eastAsia"/>
          <w:sz w:val="17"/>
          <w:szCs w:val="17"/>
        </w:rPr>
        <w:t>条関係）</w:t>
      </w:r>
    </w:p>
    <w:p w:rsidR="00341352" w:rsidRPr="00414133" w:rsidRDefault="00341352" w:rsidP="00482623">
      <w:pPr>
        <w:jc w:val="center"/>
        <w:rPr>
          <w:rFonts w:asciiTheme="minorEastAsia" w:hAnsiTheme="minorEastAsia"/>
          <w:sz w:val="24"/>
          <w:szCs w:val="24"/>
        </w:rPr>
      </w:pPr>
      <w:r w:rsidRPr="00414133">
        <w:rPr>
          <w:rFonts w:asciiTheme="minorEastAsia" w:hAnsiTheme="minorEastAsia" w:hint="eastAsia"/>
          <w:sz w:val="24"/>
          <w:szCs w:val="24"/>
        </w:rPr>
        <w:t>不 備 事 項 等 指 導 表</w:t>
      </w:r>
    </w:p>
    <w:p w:rsidR="00414133" w:rsidRPr="00414133" w:rsidRDefault="00414133" w:rsidP="00482623">
      <w:pPr>
        <w:jc w:val="center"/>
        <w:rPr>
          <w:rFonts w:asciiTheme="minorEastAsia" w:hAnsiTheme="minorEastAsia"/>
          <w:sz w:val="17"/>
          <w:szCs w:val="17"/>
        </w:rPr>
      </w:pPr>
    </w:p>
    <w:p w:rsidR="00341352" w:rsidRPr="00414133" w:rsidRDefault="00341352" w:rsidP="005D346E">
      <w:pPr>
        <w:jc w:val="left"/>
        <w:rPr>
          <w:rFonts w:asciiTheme="minorEastAsia" w:hAnsiTheme="minorEastAsia"/>
          <w:sz w:val="17"/>
          <w:szCs w:val="17"/>
        </w:rPr>
      </w:pPr>
      <w:r w:rsidRPr="00414133">
        <w:rPr>
          <w:rFonts w:asciiTheme="minorEastAsia" w:hAnsiTheme="minorEastAsia" w:hint="eastAsia"/>
          <w:sz w:val="17"/>
          <w:szCs w:val="17"/>
        </w:rPr>
        <w:t xml:space="preserve">　※消防法令の規定に適合しない事項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 xml:space="preserve">不備□　即時改修□）　　</w:t>
      </w:r>
      <w:r w:rsidR="00482623" w:rsidRPr="00414133">
        <w:rPr>
          <w:rFonts w:asciiTheme="minorEastAsia" w:hAnsiTheme="minorEastAsia" w:hint="eastAsia"/>
          <w:sz w:val="17"/>
          <w:szCs w:val="17"/>
        </w:rPr>
        <w:t xml:space="preserve">　　　</w:t>
      </w:r>
      <w:r w:rsidRPr="00414133">
        <w:rPr>
          <w:rFonts w:asciiTheme="minorEastAsia" w:hAnsiTheme="minorEastAsia" w:hint="eastAsia"/>
          <w:sz w:val="17"/>
          <w:szCs w:val="17"/>
        </w:rPr>
        <w:t xml:space="preserve">　　※特記事項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>場所・届出日等を記載）</w:t>
      </w:r>
    </w:p>
    <w:tbl>
      <w:tblPr>
        <w:tblStyle w:val="a3"/>
        <w:tblpPr w:leftFromText="142" w:rightFromText="142" w:vertAnchor="text" w:horzAnchor="margin" w:tblpX="108" w:tblpY="108"/>
        <w:tblW w:w="10456" w:type="dxa"/>
        <w:tblLook w:val="04A0" w:firstRow="1" w:lastRow="0" w:firstColumn="1" w:lastColumn="0" w:noHBand="0" w:noVBand="1"/>
      </w:tblPr>
      <w:tblGrid>
        <w:gridCol w:w="1367"/>
        <w:gridCol w:w="1578"/>
        <w:gridCol w:w="5983"/>
        <w:gridCol w:w="1528"/>
      </w:tblGrid>
      <w:tr w:rsidR="00414133" w:rsidRPr="00414133" w:rsidTr="00065DC4">
        <w:trPr>
          <w:trHeight w:val="413"/>
        </w:trPr>
        <w:tc>
          <w:tcPr>
            <w:tcW w:w="2945" w:type="dxa"/>
            <w:gridSpan w:val="2"/>
            <w:vAlign w:val="center"/>
          </w:tcPr>
          <w:p w:rsidR="00414133" w:rsidRPr="00414133" w:rsidRDefault="00414133" w:rsidP="00065DC4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区分（根拠法令）</w:t>
            </w:r>
          </w:p>
        </w:tc>
        <w:tc>
          <w:tcPr>
            <w:tcW w:w="5983" w:type="dxa"/>
            <w:vAlign w:val="center"/>
          </w:tcPr>
          <w:p w:rsidR="00414133" w:rsidRPr="00414133" w:rsidRDefault="00414133" w:rsidP="00065DC4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不備事項（チェック個所　□）</w:t>
            </w:r>
          </w:p>
        </w:tc>
        <w:tc>
          <w:tcPr>
            <w:tcW w:w="1528" w:type="dxa"/>
            <w:vAlign w:val="center"/>
          </w:tcPr>
          <w:p w:rsidR="00414133" w:rsidRPr="00414133" w:rsidRDefault="00414133" w:rsidP="00065DC4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特記事項</w:t>
            </w:r>
          </w:p>
        </w:tc>
      </w:tr>
      <w:tr w:rsidR="00414133" w:rsidRPr="00414133" w:rsidTr="00065DC4">
        <w:trPr>
          <w:trHeight w:val="1125"/>
        </w:trPr>
        <w:tc>
          <w:tcPr>
            <w:tcW w:w="1367" w:type="dxa"/>
          </w:tcPr>
          <w:p w:rsidR="00414133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２２．屋内消火栓設備</w:t>
            </w:r>
          </w:p>
          <w:p w:rsidR="00DB07C8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Pr="00414133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534C93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DB07C8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令１１</w:t>
            </w:r>
          </w:p>
          <w:p w:rsidR="00DB07C8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DB07C8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規１２</w:t>
            </w:r>
          </w:p>
          <w:p w:rsidR="00AA0919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Pr="00414133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AA0919" w:rsidRDefault="00AA0919" w:rsidP="00065DC4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　□操作障</w:t>
            </w:r>
          </w:p>
          <w:p w:rsidR="00DB07C8" w:rsidRDefault="00AA0919" w:rsidP="00065DC4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害）</w:t>
            </w:r>
          </w:p>
          <w:p w:rsidR="00AA0919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電源　□　配線　□　非常電源　□　その他）の不適</w:t>
            </w:r>
          </w:p>
          <w:p w:rsidR="00AA0919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水源の（□　水量　□　貯水槽　□　その他）の不適</w:t>
            </w:r>
          </w:p>
          <w:p w:rsidR="00AA0919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加圧送水装置の（□　設置場所　□　ポンプ　□　計器　□　制御盤</w:t>
            </w:r>
          </w:p>
          <w:p w:rsidR="00AA0919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　　□　呼水装置　□　その他）の不適</w:t>
            </w:r>
          </w:p>
          <w:p w:rsidR="002D4342" w:rsidRDefault="00AA0919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設備の（□　</w:t>
            </w:r>
            <w:r w:rsidR="002D4342">
              <w:rPr>
                <w:rFonts w:asciiTheme="minorEastAsia" w:hAnsiTheme="minorEastAsia" w:hint="eastAsia"/>
                <w:sz w:val="17"/>
                <w:szCs w:val="17"/>
              </w:rPr>
              <w:t>起動装置　□　表示装置　□　放水器具等　□　位置表示</w:t>
            </w:r>
          </w:p>
          <w:p w:rsidR="00AA0919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灯　□　配管・弁　□　表示）の不適</w:t>
            </w:r>
          </w:p>
          <w:p w:rsidR="002D4342" w:rsidRPr="002D4342" w:rsidRDefault="002D4342" w:rsidP="00065DC4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設備の維持管理の不適</w:t>
            </w:r>
          </w:p>
        </w:tc>
        <w:tc>
          <w:tcPr>
            <w:tcW w:w="1528" w:type="dxa"/>
          </w:tcPr>
          <w:p w:rsidR="00414133" w:rsidRPr="00414133" w:rsidRDefault="00414133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065DC4">
        <w:trPr>
          <w:trHeight w:val="107"/>
        </w:trPr>
        <w:tc>
          <w:tcPr>
            <w:tcW w:w="1367" w:type="dxa"/>
          </w:tcPr>
          <w:p w:rsidR="00414133" w:rsidRPr="00414133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２３．スプリンクラー設備</w:t>
            </w:r>
          </w:p>
        </w:tc>
        <w:tc>
          <w:tcPr>
            <w:tcW w:w="1578" w:type="dxa"/>
          </w:tcPr>
          <w:p w:rsidR="00414133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DB07C8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令１２</w:t>
            </w:r>
          </w:p>
          <w:p w:rsidR="00DB07C8" w:rsidRDefault="00DB07C8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DB07C8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規１３の２</w:t>
            </w:r>
          </w:p>
          <w:p w:rsidR="00DB07C8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１３の３</w:t>
            </w:r>
          </w:p>
          <w:p w:rsidR="00DB07C8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１３の４</w:t>
            </w:r>
          </w:p>
          <w:p w:rsidR="00DB07C8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１３の５</w:t>
            </w:r>
          </w:p>
          <w:p w:rsidR="002D4342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１３の６</w:t>
            </w:r>
          </w:p>
          <w:p w:rsidR="002D4342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１４</w:t>
            </w:r>
          </w:p>
          <w:p w:rsidR="002D4342" w:rsidRPr="00414133" w:rsidRDefault="002D4342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345357" w:rsidRDefault="00345357" w:rsidP="00065DC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非常用電源未設置　□　操</w:t>
            </w:r>
          </w:p>
          <w:p w:rsidR="00752DA5" w:rsidRDefault="00345357" w:rsidP="00065DC4">
            <w:pPr>
              <w:ind w:firstLineChars="200" w:firstLine="34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345357">
              <w:rPr>
                <w:rFonts w:asciiTheme="minorEastAsia" w:hAnsiTheme="minorEastAsia" w:hint="eastAsia"/>
                <w:sz w:val="17"/>
                <w:szCs w:val="17"/>
              </w:rPr>
              <w:t xml:space="preserve">　　　　作障害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）</w:t>
            </w:r>
          </w:p>
          <w:p w:rsidR="00345357" w:rsidRDefault="00345357" w:rsidP="00065DC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配線　□　非常電源　□　その他）の不適</w:t>
            </w:r>
          </w:p>
          <w:p w:rsidR="00345357" w:rsidRDefault="00345357" w:rsidP="00065DC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水源の（□　水量　□　貯水槽　□　その他）の不適</w:t>
            </w:r>
          </w:p>
          <w:p w:rsidR="00345357" w:rsidRDefault="00345357" w:rsidP="00065DC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加圧送水装置の（□　設置場所　□　ポンプ　□　計器　□　制御盤</w:t>
            </w:r>
          </w:p>
          <w:p w:rsidR="00345357" w:rsidRDefault="00345357" w:rsidP="00065DC4">
            <w:pPr>
              <w:pStyle w:val="a4"/>
              <w:ind w:leftChars="0" w:left="360" w:firstLineChars="800" w:firstLine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呼水装置　□　その他）の不適</w:t>
            </w:r>
          </w:p>
          <w:p w:rsidR="00345357" w:rsidRDefault="00345357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ヘッドの（□　種別　□　設置位置・散水障害　□　未警戒　□　型式</w:t>
            </w:r>
          </w:p>
          <w:p w:rsidR="00345357" w:rsidRDefault="00345357" w:rsidP="00065DC4">
            <w:pPr>
              <w:ind w:firstLineChars="700" w:firstLine="119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失効　□</w:t>
            </w:r>
            <w:r w:rsidR="00AF37C6">
              <w:rPr>
                <w:rFonts w:asciiTheme="minorEastAsia" w:hAnsiTheme="minorEastAsia" w:hint="eastAsia"/>
                <w:sz w:val="17"/>
                <w:szCs w:val="17"/>
              </w:rPr>
              <w:t>その他）の不備</w:t>
            </w:r>
          </w:p>
          <w:p w:rsidR="00AF37C6" w:rsidRDefault="00AF37C6" w:rsidP="00065DC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</w:t>
            </w:r>
            <w:r w:rsidR="0062275F">
              <w:rPr>
                <w:rFonts w:asciiTheme="minorEastAsia" w:hAnsiTheme="minorEastAsia" w:hint="eastAsia"/>
                <w:sz w:val="17"/>
                <w:szCs w:val="17"/>
              </w:rPr>
              <w:t>□　起動装置　□　警報装置　□　放水口　□　配管・弁</w:t>
            </w:r>
          </w:p>
          <w:p w:rsidR="0062275F" w:rsidRDefault="0062275F" w:rsidP="00065DC4">
            <w:pPr>
              <w:pStyle w:val="a4"/>
              <w:ind w:leftChars="0" w:left="360" w:firstLineChars="400" w:firstLine="68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標識等　□　その他）の不適</w:t>
            </w:r>
          </w:p>
          <w:p w:rsidR="0062275F" w:rsidRPr="0062275F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設備の維持管理の不適</w:t>
            </w:r>
          </w:p>
        </w:tc>
        <w:tc>
          <w:tcPr>
            <w:tcW w:w="1528" w:type="dxa"/>
          </w:tcPr>
          <w:p w:rsidR="00414133" w:rsidRPr="00414133" w:rsidRDefault="00414133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065DC4">
        <w:tc>
          <w:tcPr>
            <w:tcW w:w="1367" w:type="dxa"/>
          </w:tcPr>
          <w:p w:rsidR="00980C27" w:rsidRPr="00414133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２４．水噴霧消火設備</w:t>
            </w:r>
          </w:p>
        </w:tc>
        <w:tc>
          <w:tcPr>
            <w:tcW w:w="1578" w:type="dxa"/>
          </w:tcPr>
          <w:p w:rsidR="00414133" w:rsidRDefault="00752DA5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752DA5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令１３</w:t>
            </w:r>
          </w:p>
          <w:p w:rsidR="00752DA5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１４</w:t>
            </w:r>
          </w:p>
          <w:p w:rsidR="0062275F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62275F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規１６</w:t>
            </w:r>
          </w:p>
          <w:p w:rsidR="0062275F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１７</w:t>
            </w:r>
          </w:p>
          <w:p w:rsidR="0062275F" w:rsidRPr="00414133" w:rsidRDefault="0062275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4A68BD" w:rsidRDefault="0062275F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　□　操作</w:t>
            </w:r>
          </w:p>
          <w:p w:rsidR="0062275F" w:rsidRDefault="0062275F" w:rsidP="00065DC4">
            <w:pPr>
              <w:pStyle w:val="a4"/>
              <w:ind w:leftChars="0" w:left="360" w:firstLineChars="400" w:firstLine="68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障害）</w:t>
            </w:r>
          </w:p>
          <w:p w:rsidR="0062275F" w:rsidRDefault="0062275F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配線　□　非常電源　□　その他）の不備</w:t>
            </w:r>
          </w:p>
          <w:p w:rsidR="0062275F" w:rsidRDefault="0062275F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水源の（□　水量　□　貯水槽　□　その他）の不備</w:t>
            </w:r>
          </w:p>
          <w:p w:rsidR="0062275F" w:rsidRDefault="0062275F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加圧送水装置の（□　設置場所　□　ポンプ　□　計器　□制御盤</w:t>
            </w:r>
          </w:p>
          <w:p w:rsidR="0062275F" w:rsidRDefault="0062275F" w:rsidP="00065DC4">
            <w:pPr>
              <w:pStyle w:val="a4"/>
              <w:ind w:leftChars="0" w:left="360" w:firstLineChars="800" w:firstLine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呼水装置　□　その他）の不適</w:t>
            </w:r>
          </w:p>
          <w:p w:rsidR="00B46FC6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ヘッドの（□　種別　□　設置位置・放射障害　□　その他）の不備</w:t>
            </w:r>
          </w:p>
          <w:p w:rsidR="00B46FC6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起動装置　□　排水装置　□　配管・弁　□　標識）の不</w:t>
            </w:r>
          </w:p>
          <w:p w:rsidR="00B46FC6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備</w:t>
            </w:r>
          </w:p>
          <w:p w:rsidR="00B46FC6" w:rsidRPr="00B46FC6" w:rsidRDefault="00B46FC6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設備の維持管理の不適</w:t>
            </w:r>
          </w:p>
        </w:tc>
        <w:tc>
          <w:tcPr>
            <w:tcW w:w="1528" w:type="dxa"/>
          </w:tcPr>
          <w:p w:rsidR="00414133" w:rsidRPr="00414133" w:rsidRDefault="00414133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065DC4">
        <w:trPr>
          <w:trHeight w:val="2849"/>
        </w:trPr>
        <w:tc>
          <w:tcPr>
            <w:tcW w:w="1367" w:type="dxa"/>
          </w:tcPr>
          <w:p w:rsidR="00414133" w:rsidRPr="00414133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２５．泡消火設備</w:t>
            </w:r>
          </w:p>
        </w:tc>
        <w:tc>
          <w:tcPr>
            <w:tcW w:w="1578" w:type="dxa"/>
          </w:tcPr>
          <w:p w:rsidR="00414133" w:rsidRDefault="004A68BD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4A68BD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令１３</w:t>
            </w:r>
          </w:p>
          <w:p w:rsidR="00B46FC6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１５</w:t>
            </w:r>
          </w:p>
          <w:p w:rsidR="00B46FC6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B46FC6" w:rsidRPr="00414133" w:rsidRDefault="00B46FC6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規１８</w:t>
            </w:r>
          </w:p>
        </w:tc>
        <w:tc>
          <w:tcPr>
            <w:tcW w:w="5983" w:type="dxa"/>
          </w:tcPr>
          <w:p w:rsidR="00B46FC6" w:rsidRDefault="0032488A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B46FC6"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　□　操作</w:t>
            </w:r>
          </w:p>
          <w:p w:rsidR="00B46FC6" w:rsidRDefault="00B46FC6" w:rsidP="00065DC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障害）</w:t>
            </w:r>
          </w:p>
          <w:p w:rsidR="00B46FC6" w:rsidRDefault="00B46FC6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配線　□　非常電源　□　その他）の不適</w:t>
            </w:r>
          </w:p>
          <w:p w:rsidR="00B46FC6" w:rsidRDefault="00B46FC6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水源の（□　水量　□　貯水槽　□　その他）の不適</w:t>
            </w:r>
          </w:p>
          <w:p w:rsidR="00B46FC6" w:rsidRDefault="00B46FC6" w:rsidP="00065DC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加圧送水装置の（□　設置場所　□　ポンプ　□　計器　□　制御盤</w:t>
            </w:r>
          </w:p>
          <w:p w:rsidR="00B46FC6" w:rsidRDefault="00B46FC6" w:rsidP="00065DC4">
            <w:pPr>
              <w:ind w:firstLineChars="1000" w:firstLine="170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FB4A70">
              <w:rPr>
                <w:rFonts w:asciiTheme="minorEastAsia" w:hAnsiTheme="minorEastAsia" w:hint="eastAsia"/>
                <w:sz w:val="17"/>
                <w:szCs w:val="17"/>
              </w:rPr>
              <w:t>□　呼水装置　□　その他）の不適</w:t>
            </w:r>
          </w:p>
          <w:p w:rsidR="00FB4A70" w:rsidRDefault="00FB4A70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消火薬剤の（□　種別　□　設置位置　□　貯蔵量　□　型式失効）の</w:t>
            </w:r>
          </w:p>
          <w:p w:rsidR="00FB4A70" w:rsidRDefault="00FB4A70" w:rsidP="00065DC4">
            <w:pPr>
              <w:ind w:firstLineChars="800" w:firstLine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不適</w:t>
            </w:r>
          </w:p>
          <w:p w:rsidR="00FB4A70" w:rsidRDefault="00FB4A70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ヘッドの（□　種別　□　設置位置　□　その他）の不適</w:t>
            </w:r>
          </w:p>
          <w:p w:rsidR="00FB4A70" w:rsidRDefault="00FB4A70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起動装置　□　警報装置　□　混合装置　□　防護区画</w:t>
            </w:r>
          </w:p>
          <w:p w:rsidR="00FB4A70" w:rsidRDefault="00FB4A70" w:rsidP="00065DC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表示灯　□　放水器具等　□　配管・弁　□　格納箱　</w:t>
            </w:r>
          </w:p>
          <w:p w:rsidR="00FB4A70" w:rsidRDefault="00FB4A70" w:rsidP="00065DC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標識）の不適</w:t>
            </w:r>
          </w:p>
          <w:p w:rsidR="00FB4A70" w:rsidRPr="00C53C8F" w:rsidRDefault="00FB4A70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設備の維持管理の不適</w:t>
            </w:r>
          </w:p>
        </w:tc>
        <w:tc>
          <w:tcPr>
            <w:tcW w:w="1528" w:type="dxa"/>
          </w:tcPr>
          <w:p w:rsidR="00414133" w:rsidRPr="00414133" w:rsidRDefault="00414133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065DC4">
        <w:trPr>
          <w:trHeight w:val="1223"/>
        </w:trPr>
        <w:tc>
          <w:tcPr>
            <w:tcW w:w="1367" w:type="dxa"/>
          </w:tcPr>
          <w:p w:rsidR="00E93034" w:rsidRDefault="00C53C8F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２６．不活性ガス消火設備</w:t>
            </w:r>
          </w:p>
          <w:p w:rsidR="00E93034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Pr="00414133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E93034" w:rsidRDefault="00E93034" w:rsidP="00065DC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E93034" w:rsidRDefault="00C53C8F" w:rsidP="00065DC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令１３</w:t>
            </w:r>
          </w:p>
          <w:p w:rsidR="00C53C8F" w:rsidRDefault="00C53C8F" w:rsidP="00065DC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１６</w:t>
            </w:r>
          </w:p>
          <w:p w:rsidR="00E93034" w:rsidRDefault="00C53C8F" w:rsidP="00065DC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規１９</w:t>
            </w:r>
          </w:p>
          <w:p w:rsidR="00E93034" w:rsidRDefault="00E93034" w:rsidP="00065DC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Pr="00414133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C53C8F" w:rsidRDefault="00C53C8F" w:rsidP="00065DC4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未設置　□　一部未設置　□　非常電源未設置　□　操作</w:t>
            </w:r>
          </w:p>
          <w:p w:rsidR="00E93034" w:rsidRDefault="00C53C8F" w:rsidP="00065DC4">
            <w:pPr>
              <w:ind w:firstLineChars="600" w:firstLine="102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障害）</w:t>
            </w:r>
          </w:p>
          <w:p w:rsidR="00C53C8F" w:rsidRDefault="00C53C8F" w:rsidP="00065DC4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配線　□　非常電源　□　その他）の不適</w:t>
            </w:r>
          </w:p>
          <w:p w:rsidR="00C53C8F" w:rsidRDefault="00C53C8F" w:rsidP="00065DC4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消火薬剤の（□　設置位置　□　貯蔵量）の不適</w:t>
            </w:r>
          </w:p>
          <w:p w:rsidR="00C53C8F" w:rsidRDefault="00C53C8F" w:rsidP="00065DC4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制御盤　□　起動装置　□　音量警報装置　□　ヘッド</w:t>
            </w:r>
          </w:p>
          <w:p w:rsidR="00C53C8F" w:rsidRDefault="00C53C8F" w:rsidP="00065DC4">
            <w:pPr>
              <w:pStyle w:val="a4"/>
              <w:ind w:leftChars="0" w:left="360" w:firstLineChars="400" w:firstLine="68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防護区画　□　表示灯　□　放水器具等　□　配管・弁</w:t>
            </w:r>
          </w:p>
          <w:p w:rsidR="00C53C8F" w:rsidRDefault="00C53C8F" w:rsidP="00065DC4">
            <w:pPr>
              <w:pStyle w:val="a4"/>
              <w:ind w:leftChars="0" w:left="360" w:firstLineChars="400" w:firstLine="68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排出措置</w:t>
            </w:r>
            <w:r w:rsidR="00065DC4">
              <w:rPr>
                <w:rFonts w:asciiTheme="minorEastAsia" w:hAnsiTheme="minorEastAsia" w:hint="eastAsia"/>
                <w:sz w:val="17"/>
                <w:szCs w:val="17"/>
              </w:rPr>
              <w:t xml:space="preserve">　□　貯蔵容器　□　標識）の不適</w:t>
            </w:r>
          </w:p>
          <w:p w:rsidR="00065DC4" w:rsidRPr="00065DC4" w:rsidRDefault="00065DC4" w:rsidP="00065DC4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設備の維持管理の不適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93034" w:rsidRPr="0062275F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065DC4">
        <w:trPr>
          <w:trHeight w:val="1233"/>
        </w:trPr>
        <w:tc>
          <w:tcPr>
            <w:tcW w:w="1367" w:type="dxa"/>
          </w:tcPr>
          <w:p w:rsidR="00065DC4" w:rsidRDefault="00065DC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２７．</w:t>
            </w:r>
          </w:p>
          <w:p w:rsidR="00065DC4" w:rsidRDefault="00065DC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065DC4" w:rsidRDefault="00065DC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065DC4" w:rsidP="00065DC4">
            <w:pPr>
              <w:ind w:firstLineChars="100" w:firstLine="17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そ　の　他</w:t>
            </w:r>
          </w:p>
          <w:p w:rsidR="00E93034" w:rsidRDefault="00E93034" w:rsidP="00065DC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E93034" w:rsidRDefault="00E93034" w:rsidP="00065DC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E93034" w:rsidRPr="00065DC4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93034" w:rsidRPr="002D7D07" w:rsidRDefault="00E93034" w:rsidP="00065D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065DC4" w:rsidRDefault="00065DC4" w:rsidP="005D346E">
      <w:pPr>
        <w:rPr>
          <w:rFonts w:asciiTheme="minorEastAsia" w:hAnsiTheme="minorEastAsia"/>
          <w:sz w:val="17"/>
          <w:szCs w:val="17"/>
        </w:rPr>
      </w:pPr>
    </w:p>
    <w:p w:rsidR="00341352" w:rsidRDefault="000E106D" w:rsidP="005D346E">
      <w:pPr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※不備事項が即時改修された場合は、改修をその場で確認し、チェック（☑した欄を○で囲むこと。</w:t>
      </w:r>
    </w:p>
    <w:p w:rsidR="00414133" w:rsidRPr="00414133" w:rsidRDefault="00414133" w:rsidP="005D346E">
      <w:pPr>
        <w:rPr>
          <w:rFonts w:asciiTheme="minorEastAsia" w:hAnsiTheme="minorEastAsia"/>
          <w:sz w:val="17"/>
          <w:szCs w:val="17"/>
        </w:rPr>
      </w:pPr>
    </w:p>
    <w:sectPr w:rsidR="00414133" w:rsidRPr="00414133" w:rsidSect="00C83BFA">
      <w:pgSz w:w="11906" w:h="16838" w:code="9"/>
      <w:pgMar w:top="851" w:right="680" w:bottom="851" w:left="1021" w:header="851" w:footer="992" w:gutter="0"/>
      <w:cols w:space="425"/>
      <w:docGrid w:linePitch="286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08" w:rsidRDefault="00F70008" w:rsidP="00065DC4">
      <w:r>
        <w:separator/>
      </w:r>
    </w:p>
  </w:endnote>
  <w:endnote w:type="continuationSeparator" w:id="0">
    <w:p w:rsidR="00F70008" w:rsidRDefault="00F70008" w:rsidP="0006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08" w:rsidRDefault="00F70008" w:rsidP="00065DC4">
      <w:r>
        <w:separator/>
      </w:r>
    </w:p>
  </w:footnote>
  <w:footnote w:type="continuationSeparator" w:id="0">
    <w:p w:rsidR="00F70008" w:rsidRDefault="00F70008" w:rsidP="0006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2AD"/>
    <w:multiLevelType w:val="hybridMultilevel"/>
    <w:tmpl w:val="923690DE"/>
    <w:lvl w:ilvl="0" w:tplc="71147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C20504"/>
    <w:multiLevelType w:val="hybridMultilevel"/>
    <w:tmpl w:val="716CC3D4"/>
    <w:lvl w:ilvl="0" w:tplc="63A88F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393686"/>
    <w:multiLevelType w:val="hybridMultilevel"/>
    <w:tmpl w:val="D4DA2AF4"/>
    <w:lvl w:ilvl="0" w:tplc="EA2EAEF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930016"/>
    <w:multiLevelType w:val="hybridMultilevel"/>
    <w:tmpl w:val="CBC017B6"/>
    <w:lvl w:ilvl="0" w:tplc="D7324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DD29A9"/>
    <w:multiLevelType w:val="hybridMultilevel"/>
    <w:tmpl w:val="49802B26"/>
    <w:lvl w:ilvl="0" w:tplc="6DDE8088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56122A38"/>
    <w:multiLevelType w:val="hybridMultilevel"/>
    <w:tmpl w:val="E584AAA4"/>
    <w:lvl w:ilvl="0" w:tplc="DAC0B456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6">
    <w:nsid w:val="72045E4E"/>
    <w:multiLevelType w:val="hybridMultilevel"/>
    <w:tmpl w:val="0FE66A7E"/>
    <w:lvl w:ilvl="0" w:tplc="9DDC696E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7">
    <w:nsid w:val="7C0E7E17"/>
    <w:multiLevelType w:val="hybridMultilevel"/>
    <w:tmpl w:val="2D6E1DDE"/>
    <w:lvl w:ilvl="0" w:tplc="446AF0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0625D8"/>
    <w:rsid w:val="00065DC4"/>
    <w:rsid w:val="00094CF6"/>
    <w:rsid w:val="000C1B5F"/>
    <w:rsid w:val="000E106D"/>
    <w:rsid w:val="000F263A"/>
    <w:rsid w:val="00153C7F"/>
    <w:rsid w:val="001936F9"/>
    <w:rsid w:val="001C5573"/>
    <w:rsid w:val="001D52A2"/>
    <w:rsid w:val="001E6A13"/>
    <w:rsid w:val="001F02EC"/>
    <w:rsid w:val="0020723C"/>
    <w:rsid w:val="0026705E"/>
    <w:rsid w:val="00275230"/>
    <w:rsid w:val="002D4342"/>
    <w:rsid w:val="002D7D07"/>
    <w:rsid w:val="002F721A"/>
    <w:rsid w:val="003228F6"/>
    <w:rsid w:val="0032488A"/>
    <w:rsid w:val="00341352"/>
    <w:rsid w:val="00345357"/>
    <w:rsid w:val="00346186"/>
    <w:rsid w:val="00354F5E"/>
    <w:rsid w:val="0037035E"/>
    <w:rsid w:val="003A0F57"/>
    <w:rsid w:val="003E7688"/>
    <w:rsid w:val="00414133"/>
    <w:rsid w:val="004414F8"/>
    <w:rsid w:val="00482623"/>
    <w:rsid w:val="004A68BD"/>
    <w:rsid w:val="004C3E15"/>
    <w:rsid w:val="004D7889"/>
    <w:rsid w:val="004F6A60"/>
    <w:rsid w:val="00533FF2"/>
    <w:rsid w:val="00534C93"/>
    <w:rsid w:val="00545D29"/>
    <w:rsid w:val="0057711A"/>
    <w:rsid w:val="00593546"/>
    <w:rsid w:val="005D0E6F"/>
    <w:rsid w:val="005D346E"/>
    <w:rsid w:val="005D4F06"/>
    <w:rsid w:val="0062275F"/>
    <w:rsid w:val="00634CB2"/>
    <w:rsid w:val="0066475F"/>
    <w:rsid w:val="00731C4F"/>
    <w:rsid w:val="00752DA5"/>
    <w:rsid w:val="0077089C"/>
    <w:rsid w:val="007761E1"/>
    <w:rsid w:val="00792263"/>
    <w:rsid w:val="0089680E"/>
    <w:rsid w:val="00900E7D"/>
    <w:rsid w:val="00980C27"/>
    <w:rsid w:val="00991C5E"/>
    <w:rsid w:val="00991CE8"/>
    <w:rsid w:val="009F147B"/>
    <w:rsid w:val="00A0245C"/>
    <w:rsid w:val="00AA0919"/>
    <w:rsid w:val="00AF37C6"/>
    <w:rsid w:val="00B46FC6"/>
    <w:rsid w:val="00C22E7E"/>
    <w:rsid w:val="00C53C8F"/>
    <w:rsid w:val="00C83BFA"/>
    <w:rsid w:val="00C93680"/>
    <w:rsid w:val="00CD7EC8"/>
    <w:rsid w:val="00D53658"/>
    <w:rsid w:val="00D542B7"/>
    <w:rsid w:val="00D61AD4"/>
    <w:rsid w:val="00DB07C8"/>
    <w:rsid w:val="00DE60D1"/>
    <w:rsid w:val="00DF152D"/>
    <w:rsid w:val="00E60E7E"/>
    <w:rsid w:val="00E678C1"/>
    <w:rsid w:val="00E93034"/>
    <w:rsid w:val="00EF15C8"/>
    <w:rsid w:val="00F153E7"/>
    <w:rsid w:val="00F414C4"/>
    <w:rsid w:val="00F70008"/>
    <w:rsid w:val="00F97E1D"/>
    <w:rsid w:val="00FB4A70"/>
    <w:rsid w:val="00FC7CE5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DC4"/>
  </w:style>
  <w:style w:type="paragraph" w:styleId="a8">
    <w:name w:val="footer"/>
    <w:basedOn w:val="a"/>
    <w:link w:val="a9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DC4"/>
  </w:style>
  <w:style w:type="paragraph" w:styleId="a8">
    <w:name w:val="footer"/>
    <w:basedOn w:val="a"/>
    <w:link w:val="a9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16</cp:revision>
  <cp:lastPrinted>2017-08-24T04:33:00Z</cp:lastPrinted>
  <dcterms:created xsi:type="dcterms:W3CDTF">2017-08-29T04:55:00Z</dcterms:created>
  <dcterms:modified xsi:type="dcterms:W3CDTF">2018-01-10T00:22:00Z</dcterms:modified>
</cp:coreProperties>
</file>