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64F" w:rsidRDefault="005A364F">
      <w:pPr>
        <w:wordWrap w:val="0"/>
        <w:overflowPunct w:val="0"/>
        <w:autoSpaceDE w:val="0"/>
        <w:autoSpaceDN w:val="0"/>
      </w:pPr>
      <w:r>
        <w:rPr>
          <w:rFonts w:hint="eastAsia"/>
        </w:rPr>
        <w:t>様式第</w:t>
      </w:r>
      <w:r w:rsidR="00E478C5" w:rsidRPr="009836C8">
        <w:t>31</w:t>
      </w:r>
      <w:r>
        <w:rPr>
          <w:rFonts w:hint="eastAsia"/>
        </w:rPr>
        <w:t>号</w:t>
      </w:r>
      <w:r w:rsidR="00771EB1">
        <w:rPr>
          <w:rFonts w:hint="eastAsia"/>
        </w:rPr>
        <w:t>（</w:t>
      </w:r>
      <w:r>
        <w:rPr>
          <w:rFonts w:hint="eastAsia"/>
        </w:rPr>
        <w:t>第</w:t>
      </w:r>
      <w:r w:rsidR="000A774F">
        <w:rPr>
          <w:rFonts w:hint="eastAsia"/>
        </w:rPr>
        <w:t>30</w:t>
      </w:r>
      <w:r>
        <w:rPr>
          <w:rFonts w:hint="eastAsia"/>
        </w:rPr>
        <w:t>条関係</w:t>
      </w:r>
      <w:r w:rsidR="00771EB1">
        <w:rPr>
          <w:rFonts w:hint="eastAsia"/>
        </w:rPr>
        <w:t>）</w:t>
      </w:r>
    </w:p>
    <w:p w:rsidR="005A364F" w:rsidRDefault="005A364F">
      <w:pPr>
        <w:wordWrap w:val="0"/>
        <w:overflowPunct w:val="0"/>
        <w:autoSpaceDE w:val="0"/>
        <w:autoSpaceDN w:val="0"/>
        <w:jc w:val="center"/>
      </w:pPr>
      <w:bookmarkStart w:id="0" w:name="_GoBack"/>
      <w:bookmarkEnd w:id="0"/>
      <w:r>
        <w:rPr>
          <w:rFonts w:hint="eastAsia"/>
        </w:rPr>
        <w:t>(表)</w:t>
      </w:r>
    </w:p>
    <w:tbl>
      <w:tblPr>
        <w:tblW w:w="0" w:type="auto"/>
        <w:tblLayout w:type="fixed"/>
        <w:tblCellMar>
          <w:left w:w="0" w:type="dxa"/>
          <w:right w:w="0" w:type="dxa"/>
        </w:tblCellMar>
        <w:tblLook w:val="0000" w:firstRow="0" w:lastRow="0" w:firstColumn="0" w:lastColumn="0" w:noHBand="0" w:noVBand="0"/>
      </w:tblPr>
      <w:tblGrid>
        <w:gridCol w:w="525"/>
        <w:gridCol w:w="210"/>
        <w:gridCol w:w="3675"/>
        <w:gridCol w:w="315"/>
        <w:gridCol w:w="3465"/>
        <w:gridCol w:w="315"/>
      </w:tblGrid>
      <w:tr w:rsidR="005A364F">
        <w:trPr>
          <w:cantSplit/>
          <w:trHeight w:val="281"/>
        </w:trPr>
        <w:tc>
          <w:tcPr>
            <w:tcW w:w="525" w:type="dxa"/>
            <w:vMerge w:val="restart"/>
            <w:tcBorders>
              <w:top w:val="single" w:sz="4" w:space="0" w:color="auto"/>
              <w:bottom w:val="single" w:sz="4" w:space="0" w:color="auto"/>
              <w:right w:val="nil"/>
            </w:tcBorders>
          </w:tcPr>
          <w:p w:rsidR="005A364F" w:rsidRDefault="00A3131A">
            <w:pPr>
              <w:tabs>
                <w:tab w:val="left" w:pos="909"/>
              </w:tabs>
              <w:wordWrap w:val="0"/>
              <w:overflowPunct w:val="0"/>
              <w:autoSpaceDE w:val="0"/>
              <w:autoSpaceDN w:val="0"/>
              <w:ind w:left="113" w:right="113"/>
            </w:pPr>
            <w:r>
              <w:rPr>
                <w:noProof/>
              </w:rPr>
              <w:pict>
                <v:line id="_x0000_s1028" style="position:absolute;left:0;text-align:left;flip:y;z-index:3" from="12pt,0" to="12pt,67pt" o:allowincell="f" strokeweight=".5pt">
                  <v:stroke endarrow="block"/>
                </v:line>
              </w:pict>
            </w:r>
            <w:r w:rsidR="005A364F">
              <w:rPr>
                <w:rFonts w:hint="eastAsia"/>
              </w:rPr>
              <w:t xml:space="preserve">　</w:t>
            </w:r>
          </w:p>
        </w:tc>
        <w:tc>
          <w:tcPr>
            <w:tcW w:w="210" w:type="dxa"/>
            <w:vMerge w:val="restart"/>
            <w:tcBorders>
              <w:left w:val="nil"/>
              <w:bottom w:val="single" w:sz="4" w:space="0" w:color="auto"/>
            </w:tcBorders>
          </w:tcPr>
          <w:p w:rsidR="005A364F" w:rsidRDefault="005A364F">
            <w:pPr>
              <w:tabs>
                <w:tab w:val="left" w:pos="909"/>
              </w:tabs>
              <w:wordWrap w:val="0"/>
              <w:overflowPunct w:val="0"/>
              <w:autoSpaceDE w:val="0"/>
              <w:autoSpaceDN w:val="0"/>
              <w:ind w:left="113" w:right="113"/>
            </w:pPr>
            <w:r>
              <w:rPr>
                <w:rFonts w:hint="eastAsia"/>
              </w:rPr>
              <w:t xml:space="preserve">　</w:t>
            </w:r>
          </w:p>
        </w:tc>
        <w:tc>
          <w:tcPr>
            <w:tcW w:w="3675" w:type="dxa"/>
            <w:vMerge w:val="restart"/>
            <w:tcBorders>
              <w:top w:val="single" w:sz="4" w:space="0" w:color="auto"/>
              <w:left w:val="single" w:sz="4" w:space="0" w:color="auto"/>
              <w:bottom w:val="single" w:sz="4" w:space="0" w:color="auto"/>
            </w:tcBorders>
          </w:tcPr>
          <w:p w:rsidR="005A364F" w:rsidRDefault="005A364F">
            <w:pPr>
              <w:wordWrap w:val="0"/>
              <w:overflowPunct w:val="0"/>
              <w:autoSpaceDE w:val="0"/>
              <w:autoSpaceDN w:val="0"/>
              <w:spacing w:before="120" w:after="240"/>
              <w:ind w:left="113" w:right="113"/>
              <w:jc w:val="center"/>
              <w:rPr>
                <w:lang w:eastAsia="zh-CN"/>
              </w:rPr>
            </w:pPr>
            <w:r>
              <w:rPr>
                <w:rFonts w:hint="eastAsia"/>
                <w:lang w:eastAsia="zh-CN"/>
              </w:rPr>
              <w:t>身分証明書</w:t>
            </w:r>
          </w:p>
          <w:p w:rsidR="005A364F" w:rsidRDefault="005A364F">
            <w:pPr>
              <w:wordWrap w:val="0"/>
              <w:overflowPunct w:val="0"/>
              <w:autoSpaceDE w:val="0"/>
              <w:autoSpaceDN w:val="0"/>
              <w:spacing w:after="240"/>
              <w:ind w:left="113" w:right="113"/>
              <w:rPr>
                <w:lang w:eastAsia="zh-CN"/>
              </w:rPr>
            </w:pPr>
            <w:r>
              <w:rPr>
                <w:rFonts w:hint="eastAsia"/>
                <w:spacing w:val="210"/>
                <w:lang w:eastAsia="zh-CN"/>
              </w:rPr>
              <w:t>所</w:t>
            </w:r>
            <w:r>
              <w:rPr>
                <w:rFonts w:hint="eastAsia"/>
                <w:lang w:eastAsia="zh-CN"/>
              </w:rPr>
              <w:t>属</w:t>
            </w:r>
          </w:p>
          <w:p w:rsidR="005A364F" w:rsidRDefault="005A364F">
            <w:pPr>
              <w:wordWrap w:val="0"/>
              <w:overflowPunct w:val="0"/>
              <w:autoSpaceDE w:val="0"/>
              <w:autoSpaceDN w:val="0"/>
              <w:spacing w:after="240"/>
              <w:ind w:left="113" w:right="113"/>
              <w:rPr>
                <w:lang w:eastAsia="zh-CN"/>
              </w:rPr>
            </w:pPr>
            <w:r>
              <w:rPr>
                <w:rFonts w:hint="eastAsia"/>
                <w:spacing w:val="210"/>
                <w:lang w:eastAsia="zh-CN"/>
              </w:rPr>
              <w:t>氏</w:t>
            </w:r>
            <w:r>
              <w:rPr>
                <w:rFonts w:hint="eastAsia"/>
                <w:lang w:eastAsia="zh-CN"/>
              </w:rPr>
              <w:t>名</w:t>
            </w:r>
          </w:p>
          <w:p w:rsidR="005A364F" w:rsidRDefault="005A364F">
            <w:pPr>
              <w:wordWrap w:val="0"/>
              <w:overflowPunct w:val="0"/>
              <w:autoSpaceDE w:val="0"/>
              <w:autoSpaceDN w:val="0"/>
              <w:spacing w:after="240"/>
              <w:ind w:left="113" w:right="113"/>
              <w:rPr>
                <w:lang w:eastAsia="zh-CN"/>
              </w:rPr>
            </w:pPr>
            <w:r>
              <w:rPr>
                <w:rFonts w:hint="eastAsia"/>
                <w:lang w:eastAsia="zh-CN"/>
              </w:rPr>
              <w:t>生年月日　　　　　年　　月　　日</w:t>
            </w:r>
          </w:p>
          <w:p w:rsidR="005A364F" w:rsidRDefault="005A364F">
            <w:pPr>
              <w:wordWrap w:val="0"/>
              <w:overflowPunct w:val="0"/>
              <w:autoSpaceDE w:val="0"/>
              <w:autoSpaceDN w:val="0"/>
              <w:spacing w:after="240"/>
              <w:ind w:left="113" w:right="113"/>
            </w:pPr>
            <w:r>
              <w:rPr>
                <w:rFonts w:hint="eastAsia"/>
                <w:lang w:eastAsia="zh-CN"/>
              </w:rPr>
              <w:t xml:space="preserve">　</w:t>
            </w:r>
            <w:r>
              <w:rPr>
                <w:rFonts w:hint="eastAsia"/>
              </w:rPr>
              <w:t>沖縄市廃棄物の減量及び適正処理等に関する条例第27条第1項の規定により、立入検査をする職員であることを証明する。</w:t>
            </w:r>
          </w:p>
          <w:p w:rsidR="005A364F" w:rsidRDefault="005A364F">
            <w:pPr>
              <w:wordWrap w:val="0"/>
              <w:overflowPunct w:val="0"/>
              <w:autoSpaceDE w:val="0"/>
              <w:autoSpaceDN w:val="0"/>
              <w:spacing w:after="240"/>
              <w:ind w:left="113" w:right="113"/>
              <w:jc w:val="right"/>
            </w:pPr>
            <w:r>
              <w:rPr>
                <w:rFonts w:hint="eastAsia"/>
              </w:rPr>
              <w:t>年　　月　　日　　交付</w:t>
            </w:r>
          </w:p>
          <w:p w:rsidR="005A364F" w:rsidRDefault="005A364F">
            <w:pPr>
              <w:wordWrap w:val="0"/>
              <w:overflowPunct w:val="0"/>
              <w:autoSpaceDE w:val="0"/>
              <w:autoSpaceDN w:val="0"/>
              <w:spacing w:after="240"/>
              <w:ind w:left="113" w:right="113"/>
              <w:jc w:val="right"/>
            </w:pPr>
            <w:r>
              <w:rPr>
                <w:rFonts w:hint="eastAsia"/>
              </w:rPr>
              <w:t>沖縄市長　　　　　　　　印</w:t>
            </w:r>
          </w:p>
        </w:tc>
        <w:tc>
          <w:tcPr>
            <w:tcW w:w="4095" w:type="dxa"/>
            <w:gridSpan w:val="3"/>
            <w:vMerge w:val="restart"/>
            <w:tcBorders>
              <w:top w:val="single" w:sz="4" w:space="0" w:color="auto"/>
              <w:left w:val="single" w:sz="4" w:space="0" w:color="auto"/>
              <w:right w:val="single" w:sz="4" w:space="0" w:color="auto"/>
            </w:tcBorders>
          </w:tcPr>
          <w:p w:rsidR="005A364F" w:rsidRDefault="005A364F">
            <w:pPr>
              <w:tabs>
                <w:tab w:val="left" w:pos="202"/>
                <w:tab w:val="left" w:pos="2828"/>
              </w:tabs>
              <w:wordWrap w:val="0"/>
              <w:overflowPunct w:val="0"/>
              <w:autoSpaceDE w:val="0"/>
              <w:autoSpaceDN w:val="0"/>
              <w:ind w:left="113" w:right="113"/>
            </w:pPr>
            <w:r>
              <w:rPr>
                <w:rFonts w:hint="eastAsia"/>
              </w:rPr>
              <w:t xml:space="preserve">　</w:t>
            </w: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4095" w:type="dxa"/>
            <w:gridSpan w:val="3"/>
            <w:vMerge/>
            <w:tcBorders>
              <w:left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4095" w:type="dxa"/>
            <w:gridSpan w:val="3"/>
            <w:vMerge/>
            <w:tcBorders>
              <w:left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nil"/>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val="restart"/>
            <w:tcBorders>
              <w:left w:val="single" w:sz="4" w:space="0" w:color="auto"/>
            </w:tcBorders>
          </w:tcPr>
          <w:p w:rsidR="005A364F" w:rsidRDefault="005A364F">
            <w:pPr>
              <w:wordWrap w:val="0"/>
              <w:overflowPunct w:val="0"/>
              <w:autoSpaceDE w:val="0"/>
              <w:autoSpaceDN w:val="0"/>
              <w:ind w:left="113" w:right="113"/>
            </w:pPr>
            <w:r>
              <w:rPr>
                <w:rFonts w:hint="eastAsia"/>
              </w:rPr>
              <w:t xml:space="preserve">　</w:t>
            </w:r>
          </w:p>
        </w:tc>
        <w:tc>
          <w:tcPr>
            <w:tcW w:w="3465" w:type="dxa"/>
            <w:vMerge w:val="restart"/>
            <w:tcBorders>
              <w:top w:val="single" w:sz="4" w:space="0" w:color="auto"/>
              <w:left w:val="single" w:sz="4" w:space="0" w:color="auto"/>
              <w:bottom w:val="single" w:sz="4" w:space="0" w:color="auto"/>
            </w:tcBorders>
            <w:vAlign w:val="center"/>
          </w:tcPr>
          <w:p w:rsidR="005A364F" w:rsidRDefault="005A364F">
            <w:pPr>
              <w:wordWrap w:val="0"/>
              <w:overflowPunct w:val="0"/>
              <w:autoSpaceDE w:val="0"/>
              <w:autoSpaceDN w:val="0"/>
              <w:ind w:left="113" w:right="113"/>
              <w:jc w:val="center"/>
            </w:pPr>
            <w:r>
              <w:rPr>
                <w:rFonts w:hint="eastAsia"/>
              </w:rPr>
              <w:t>写真はり付け欄</w:t>
            </w:r>
          </w:p>
        </w:tc>
        <w:tc>
          <w:tcPr>
            <w:tcW w:w="315" w:type="dxa"/>
            <w:vMerge w:val="restart"/>
            <w:tcBorders>
              <w:left w:val="single" w:sz="4" w:space="0" w:color="auto"/>
              <w:right w:val="single" w:sz="4" w:space="0" w:color="auto"/>
            </w:tcBorders>
          </w:tcPr>
          <w:p w:rsidR="005A364F" w:rsidRDefault="005A364F">
            <w:pPr>
              <w:wordWrap w:val="0"/>
              <w:overflowPunct w:val="0"/>
              <w:autoSpaceDE w:val="0"/>
              <w:autoSpaceDN w:val="0"/>
              <w:ind w:left="113" w:right="113"/>
            </w:pPr>
            <w:r>
              <w:rPr>
                <w:rFonts w:hint="eastAsia"/>
              </w:rPr>
              <w:t xml:space="preserve">　</w:t>
            </w:r>
          </w:p>
        </w:tc>
      </w:tr>
      <w:tr w:rsidR="005A364F">
        <w:trPr>
          <w:cantSplit/>
          <w:trHeight w:val="281"/>
        </w:trPr>
        <w:tc>
          <w:tcPr>
            <w:tcW w:w="525" w:type="dxa"/>
            <w:vMerge w:val="restart"/>
            <w:tcBorders>
              <w:bottom w:val="single" w:sz="4" w:space="0" w:color="auto"/>
              <w:right w:val="nil"/>
            </w:tcBorders>
            <w:vAlign w:val="bottom"/>
          </w:tcPr>
          <w:p w:rsidR="005A364F" w:rsidRDefault="005A364F">
            <w:pPr>
              <w:tabs>
                <w:tab w:val="left" w:pos="909"/>
              </w:tabs>
              <w:wordWrap w:val="0"/>
              <w:overflowPunct w:val="0"/>
              <w:autoSpaceDE w:val="0"/>
              <w:autoSpaceDN w:val="0"/>
              <w:ind w:left="113" w:right="113"/>
              <w:jc w:val="center"/>
            </w:pPr>
            <w:r>
              <w:rPr>
                <w:rFonts w:hint="eastAsia"/>
              </w:rPr>
              <w:t>80</w:t>
            </w: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tcBorders>
          </w:tcPr>
          <w:p w:rsidR="005A364F" w:rsidRDefault="005A364F">
            <w:pPr>
              <w:wordWrap w:val="0"/>
              <w:overflowPunct w:val="0"/>
              <w:autoSpaceDE w:val="0"/>
              <w:autoSpaceDN w:val="0"/>
              <w:ind w:left="113" w:right="113"/>
            </w:pPr>
          </w:p>
        </w:tc>
        <w:tc>
          <w:tcPr>
            <w:tcW w:w="346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73"/>
        </w:trPr>
        <w:tc>
          <w:tcPr>
            <w:tcW w:w="525" w:type="dxa"/>
            <w:vMerge/>
            <w:tcBorders>
              <w:bottom w:val="nil"/>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tcBorders>
          </w:tcPr>
          <w:p w:rsidR="005A364F" w:rsidRDefault="005A364F">
            <w:pPr>
              <w:wordWrap w:val="0"/>
              <w:overflowPunct w:val="0"/>
              <w:autoSpaceDE w:val="0"/>
              <w:autoSpaceDN w:val="0"/>
              <w:ind w:left="113" w:right="113"/>
            </w:pPr>
          </w:p>
        </w:tc>
        <w:tc>
          <w:tcPr>
            <w:tcW w:w="346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2"/>
        </w:trPr>
        <w:tc>
          <w:tcPr>
            <w:tcW w:w="525" w:type="dxa"/>
            <w:vMerge w:val="restart"/>
            <w:tcBorders>
              <w:bottom w:val="single" w:sz="4" w:space="0" w:color="auto"/>
              <w:right w:val="nil"/>
            </w:tcBorders>
            <w:textDirection w:val="tbRlV"/>
            <w:vAlign w:val="center"/>
          </w:tcPr>
          <w:p w:rsidR="005A364F" w:rsidRDefault="00A3131A">
            <w:pPr>
              <w:tabs>
                <w:tab w:val="left" w:pos="909"/>
              </w:tabs>
              <w:wordWrap w:val="0"/>
              <w:overflowPunct w:val="0"/>
              <w:autoSpaceDE w:val="0"/>
              <w:autoSpaceDN w:val="0"/>
              <w:ind w:right="113"/>
            </w:pPr>
            <w:r>
              <w:rPr>
                <w:noProof/>
              </w:rPr>
              <w:pict>
                <v:line id="_x0000_s1030" style="position:absolute;left:0;text-align:left;z-index:4;mso-position-horizontal-relative:text;mso-position-vertical-relative:text" from="12pt,76.85pt" to="12pt,160.6pt" o:allowincell="f" strokeweight=".5pt">
                  <v:stroke endarrow="block"/>
                </v:line>
              </w:pict>
            </w:r>
            <w:r w:rsidR="005A364F">
              <w:rPr>
                <w:rFonts w:hint="eastAsia"/>
              </w:rPr>
              <w:t>ミリメートル</w:t>
            </w: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tcBorders>
          </w:tcPr>
          <w:p w:rsidR="005A364F" w:rsidRDefault="005A364F">
            <w:pPr>
              <w:wordWrap w:val="0"/>
              <w:overflowPunct w:val="0"/>
              <w:autoSpaceDE w:val="0"/>
              <w:autoSpaceDN w:val="0"/>
              <w:ind w:left="113" w:right="113"/>
            </w:pPr>
          </w:p>
        </w:tc>
        <w:tc>
          <w:tcPr>
            <w:tcW w:w="346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tcBorders>
          </w:tcPr>
          <w:p w:rsidR="005A364F" w:rsidRDefault="005A364F">
            <w:pPr>
              <w:wordWrap w:val="0"/>
              <w:overflowPunct w:val="0"/>
              <w:autoSpaceDE w:val="0"/>
              <w:autoSpaceDN w:val="0"/>
              <w:ind w:left="113" w:right="113"/>
            </w:pPr>
          </w:p>
        </w:tc>
        <w:tc>
          <w:tcPr>
            <w:tcW w:w="346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tcBorders>
          </w:tcPr>
          <w:p w:rsidR="005A364F" w:rsidRDefault="005A364F">
            <w:pPr>
              <w:wordWrap w:val="0"/>
              <w:overflowPunct w:val="0"/>
              <w:autoSpaceDE w:val="0"/>
              <w:autoSpaceDN w:val="0"/>
              <w:ind w:left="113" w:right="113"/>
            </w:pPr>
          </w:p>
        </w:tc>
        <w:tc>
          <w:tcPr>
            <w:tcW w:w="346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tcBorders>
          </w:tcPr>
          <w:p w:rsidR="005A364F" w:rsidRDefault="005A364F">
            <w:pPr>
              <w:wordWrap w:val="0"/>
              <w:overflowPunct w:val="0"/>
              <w:autoSpaceDE w:val="0"/>
              <w:autoSpaceDN w:val="0"/>
              <w:ind w:left="113" w:right="113"/>
            </w:pPr>
          </w:p>
        </w:tc>
        <w:tc>
          <w:tcPr>
            <w:tcW w:w="346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tcBorders>
          </w:tcPr>
          <w:p w:rsidR="005A364F" w:rsidRDefault="005A364F">
            <w:pPr>
              <w:wordWrap w:val="0"/>
              <w:overflowPunct w:val="0"/>
              <w:autoSpaceDE w:val="0"/>
              <w:autoSpaceDN w:val="0"/>
              <w:ind w:left="113" w:right="113"/>
            </w:pPr>
          </w:p>
        </w:tc>
        <w:tc>
          <w:tcPr>
            <w:tcW w:w="346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315" w:type="dxa"/>
            <w:vMerge/>
            <w:tcBorders>
              <w:left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4095" w:type="dxa"/>
            <w:gridSpan w:val="3"/>
            <w:vMerge w:val="restart"/>
            <w:tcBorders>
              <w:left w:val="single" w:sz="4" w:space="0" w:color="auto"/>
              <w:bottom w:val="single" w:sz="4" w:space="0" w:color="auto"/>
              <w:right w:val="single" w:sz="4" w:space="0" w:color="auto"/>
            </w:tcBorders>
          </w:tcPr>
          <w:p w:rsidR="005A364F" w:rsidRDefault="005A364F">
            <w:pPr>
              <w:wordWrap w:val="0"/>
              <w:overflowPunct w:val="0"/>
              <w:autoSpaceDE w:val="0"/>
              <w:autoSpaceDN w:val="0"/>
              <w:ind w:left="113" w:right="113"/>
            </w:pPr>
            <w:r>
              <w:rPr>
                <w:rFonts w:hint="eastAsia"/>
              </w:rPr>
              <w:t xml:space="preserve">　</w:t>
            </w: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4095" w:type="dxa"/>
            <w:gridSpan w:val="3"/>
            <w:vMerge/>
            <w:tcBorders>
              <w:left w:val="single" w:sz="4" w:space="0" w:color="auto"/>
              <w:bottom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4095" w:type="dxa"/>
            <w:gridSpan w:val="3"/>
            <w:vMerge/>
            <w:tcBorders>
              <w:left w:val="single" w:sz="4" w:space="0" w:color="auto"/>
              <w:bottom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4095" w:type="dxa"/>
            <w:gridSpan w:val="3"/>
            <w:vMerge/>
            <w:tcBorders>
              <w:left w:val="single" w:sz="4" w:space="0" w:color="auto"/>
              <w:bottom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bottom w:val="single" w:sz="4" w:space="0" w:color="auto"/>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4095" w:type="dxa"/>
            <w:gridSpan w:val="3"/>
            <w:vMerge/>
            <w:tcBorders>
              <w:left w:val="single" w:sz="4" w:space="0" w:color="auto"/>
              <w:bottom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525" w:type="dxa"/>
            <w:vMerge/>
            <w:tcBorders>
              <w:bottom w:val="single" w:sz="4" w:space="0" w:color="auto"/>
              <w:right w:val="nil"/>
            </w:tcBorders>
          </w:tcPr>
          <w:p w:rsidR="005A364F" w:rsidRDefault="005A364F">
            <w:pPr>
              <w:wordWrap w:val="0"/>
              <w:overflowPunct w:val="0"/>
              <w:autoSpaceDE w:val="0"/>
              <w:autoSpaceDN w:val="0"/>
              <w:ind w:left="113" w:right="113"/>
            </w:pPr>
          </w:p>
        </w:tc>
        <w:tc>
          <w:tcPr>
            <w:tcW w:w="210" w:type="dxa"/>
            <w:vMerge/>
            <w:tcBorders>
              <w:left w:val="nil"/>
            </w:tcBorders>
          </w:tcPr>
          <w:p w:rsidR="005A364F" w:rsidRDefault="005A364F">
            <w:pPr>
              <w:wordWrap w:val="0"/>
              <w:overflowPunct w:val="0"/>
              <w:autoSpaceDE w:val="0"/>
              <w:autoSpaceDN w:val="0"/>
              <w:ind w:left="113" w:right="113"/>
            </w:pPr>
          </w:p>
        </w:tc>
        <w:tc>
          <w:tcPr>
            <w:tcW w:w="3675" w:type="dxa"/>
            <w:vMerge/>
            <w:tcBorders>
              <w:left w:val="single" w:sz="4" w:space="0" w:color="auto"/>
              <w:bottom w:val="single" w:sz="4" w:space="0" w:color="auto"/>
            </w:tcBorders>
          </w:tcPr>
          <w:p w:rsidR="005A364F" w:rsidRDefault="005A364F">
            <w:pPr>
              <w:wordWrap w:val="0"/>
              <w:overflowPunct w:val="0"/>
              <w:autoSpaceDE w:val="0"/>
              <w:autoSpaceDN w:val="0"/>
              <w:ind w:left="113" w:right="113"/>
            </w:pPr>
          </w:p>
        </w:tc>
        <w:tc>
          <w:tcPr>
            <w:tcW w:w="4095" w:type="dxa"/>
            <w:gridSpan w:val="3"/>
            <w:vMerge/>
            <w:tcBorders>
              <w:left w:val="single" w:sz="4" w:space="0" w:color="auto"/>
              <w:bottom w:val="single" w:sz="4" w:space="0" w:color="auto"/>
              <w:right w:val="single" w:sz="4" w:space="0" w:color="auto"/>
            </w:tcBorders>
          </w:tcPr>
          <w:p w:rsidR="005A364F" w:rsidRDefault="005A364F">
            <w:pPr>
              <w:wordWrap w:val="0"/>
              <w:overflowPunct w:val="0"/>
              <w:autoSpaceDE w:val="0"/>
              <w:autoSpaceDN w:val="0"/>
              <w:ind w:left="113" w:right="113"/>
            </w:pPr>
          </w:p>
        </w:tc>
      </w:tr>
      <w:tr w:rsidR="005A364F">
        <w:trPr>
          <w:cantSplit/>
          <w:trHeight w:val="281"/>
        </w:trPr>
        <w:tc>
          <w:tcPr>
            <w:tcW w:w="735" w:type="dxa"/>
            <w:gridSpan w:val="2"/>
            <w:vMerge w:val="restart"/>
            <w:tcBorders>
              <w:bottom w:val="single" w:sz="4" w:space="0" w:color="auto"/>
            </w:tcBorders>
          </w:tcPr>
          <w:p w:rsidR="005A364F" w:rsidRDefault="00A3131A">
            <w:pPr>
              <w:wordWrap w:val="0"/>
              <w:overflowPunct w:val="0"/>
              <w:autoSpaceDE w:val="0"/>
              <w:autoSpaceDN w:val="0"/>
              <w:ind w:left="113" w:right="113"/>
            </w:pPr>
            <w:r>
              <w:rPr>
                <w:noProof/>
              </w:rPr>
              <w:pict>
                <v:line id="_x0000_s1027" style="position:absolute;left:0;text-align:left;flip:x;z-index:2;mso-position-horizontal-relative:text;mso-position-vertical-relative:text" from="36.75pt,26.7pt" to="178.5pt,26.7pt" o:allowincell="f" strokeweight=".5pt">
                  <v:stroke endarrow="block"/>
                </v:line>
              </w:pict>
            </w:r>
            <w:r>
              <w:rPr>
                <w:noProof/>
              </w:rPr>
              <w:pict>
                <v:line id="_x0000_s1026" style="position:absolute;left:0;text-align:left;z-index:1;mso-position-horizontal-relative:text;mso-position-vertical-relative:text" from="283.5pt,26.7pt" to="425.25pt,26.7pt" o:allowincell="f" strokeweight=".5pt">
                  <v:stroke endarrow="block"/>
                </v:line>
              </w:pict>
            </w:r>
            <w:r w:rsidR="005A364F">
              <w:rPr>
                <w:rFonts w:hint="eastAsia"/>
              </w:rPr>
              <w:t xml:space="preserve">　</w:t>
            </w:r>
          </w:p>
        </w:tc>
        <w:tc>
          <w:tcPr>
            <w:tcW w:w="7770" w:type="dxa"/>
            <w:gridSpan w:val="4"/>
            <w:tcBorders>
              <w:top w:val="single" w:sz="4" w:space="0" w:color="auto"/>
              <w:left w:val="nil"/>
              <w:bottom w:val="nil"/>
            </w:tcBorders>
          </w:tcPr>
          <w:p w:rsidR="005A364F" w:rsidRDefault="005A364F">
            <w:pPr>
              <w:wordWrap w:val="0"/>
              <w:overflowPunct w:val="0"/>
              <w:autoSpaceDE w:val="0"/>
              <w:autoSpaceDN w:val="0"/>
              <w:ind w:left="113" w:right="113"/>
            </w:pPr>
            <w:r>
              <w:rPr>
                <w:rFonts w:hint="eastAsia"/>
              </w:rPr>
              <w:t xml:space="preserve">　</w:t>
            </w:r>
          </w:p>
        </w:tc>
      </w:tr>
      <w:tr w:rsidR="005A364F">
        <w:trPr>
          <w:cantSplit/>
          <w:trHeight w:val="488"/>
        </w:trPr>
        <w:tc>
          <w:tcPr>
            <w:tcW w:w="735" w:type="dxa"/>
            <w:gridSpan w:val="2"/>
            <w:vMerge/>
            <w:tcBorders>
              <w:top w:val="single" w:sz="4" w:space="0" w:color="auto"/>
              <w:bottom w:val="nil"/>
            </w:tcBorders>
          </w:tcPr>
          <w:p w:rsidR="005A364F" w:rsidRDefault="005A364F">
            <w:pPr>
              <w:wordWrap w:val="0"/>
              <w:overflowPunct w:val="0"/>
              <w:autoSpaceDE w:val="0"/>
              <w:autoSpaceDN w:val="0"/>
              <w:ind w:left="113" w:right="113"/>
            </w:pPr>
          </w:p>
        </w:tc>
        <w:tc>
          <w:tcPr>
            <w:tcW w:w="7770" w:type="dxa"/>
            <w:gridSpan w:val="4"/>
            <w:tcBorders>
              <w:top w:val="nil"/>
              <w:left w:val="single" w:sz="4" w:space="0" w:color="auto"/>
              <w:bottom w:val="nil"/>
              <w:right w:val="single" w:sz="4" w:space="0" w:color="auto"/>
            </w:tcBorders>
            <w:vAlign w:val="center"/>
          </w:tcPr>
          <w:p w:rsidR="005A364F" w:rsidRDefault="005A364F">
            <w:pPr>
              <w:wordWrap w:val="0"/>
              <w:overflowPunct w:val="0"/>
              <w:autoSpaceDE w:val="0"/>
              <w:autoSpaceDN w:val="0"/>
              <w:ind w:left="113" w:right="113"/>
              <w:jc w:val="center"/>
            </w:pPr>
            <w:r>
              <w:rPr>
                <w:rFonts w:hint="eastAsia"/>
              </w:rPr>
              <w:t>120ミリメートル</w:t>
            </w:r>
          </w:p>
        </w:tc>
      </w:tr>
    </w:tbl>
    <w:p w:rsidR="005A364F" w:rsidRDefault="005A364F">
      <w:pPr>
        <w:wordWrap w:val="0"/>
        <w:overflowPunct w:val="0"/>
        <w:autoSpaceDE w:val="0"/>
        <w:autoSpaceDN w:val="0"/>
        <w:spacing w:before="600"/>
        <w:jc w:val="center"/>
      </w:pPr>
      <w:r>
        <w:rPr>
          <w:rFonts w:hint="eastAsia"/>
        </w:rPr>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5"/>
        <w:gridCol w:w="7770"/>
      </w:tblGrid>
      <w:tr w:rsidR="005A364F">
        <w:trPr>
          <w:cantSplit/>
          <w:trHeight w:val="281"/>
        </w:trPr>
        <w:tc>
          <w:tcPr>
            <w:tcW w:w="735" w:type="dxa"/>
            <w:vMerge w:val="restart"/>
            <w:tcBorders>
              <w:top w:val="nil"/>
              <w:left w:val="nil"/>
            </w:tcBorders>
          </w:tcPr>
          <w:p w:rsidR="005A364F" w:rsidRDefault="005A364F">
            <w:pPr>
              <w:wordWrap w:val="0"/>
              <w:overflowPunct w:val="0"/>
              <w:autoSpaceDE w:val="0"/>
              <w:autoSpaceDN w:val="0"/>
              <w:ind w:left="113" w:right="113"/>
            </w:pPr>
            <w:r>
              <w:rPr>
                <w:rFonts w:hint="eastAsia"/>
              </w:rPr>
              <w:t xml:space="preserve">　</w:t>
            </w:r>
          </w:p>
        </w:tc>
        <w:tc>
          <w:tcPr>
            <w:tcW w:w="7770" w:type="dxa"/>
            <w:vMerge w:val="restart"/>
          </w:tcPr>
          <w:p w:rsidR="005A364F" w:rsidRDefault="005A364F">
            <w:pPr>
              <w:wordWrap w:val="0"/>
              <w:overflowPunct w:val="0"/>
              <w:autoSpaceDE w:val="0"/>
              <w:autoSpaceDN w:val="0"/>
              <w:spacing w:before="120"/>
              <w:ind w:left="113" w:right="113"/>
              <w:jc w:val="center"/>
            </w:pPr>
            <w:r>
              <w:rPr>
                <w:rFonts w:hint="eastAsia"/>
              </w:rPr>
              <w:t>沖縄市廃棄物の減量及び適正処理等に関する条例　　抜すい</w:t>
            </w:r>
          </w:p>
          <w:p w:rsidR="005A364F" w:rsidRDefault="005A364F">
            <w:pPr>
              <w:wordWrap w:val="0"/>
              <w:overflowPunct w:val="0"/>
              <w:autoSpaceDE w:val="0"/>
              <w:autoSpaceDN w:val="0"/>
              <w:ind w:left="113" w:right="113"/>
            </w:pPr>
            <w:r>
              <w:rPr>
                <w:rFonts w:hint="eastAsia"/>
              </w:rPr>
              <w:t>(立入検査)</w:t>
            </w:r>
          </w:p>
          <w:p w:rsidR="005A364F" w:rsidRDefault="005A364F">
            <w:pPr>
              <w:wordWrap w:val="0"/>
              <w:overflowPunct w:val="0"/>
              <w:autoSpaceDE w:val="0"/>
              <w:autoSpaceDN w:val="0"/>
              <w:ind w:left="113" w:right="113"/>
            </w:pPr>
            <w:r>
              <w:rPr>
                <w:rFonts w:hint="eastAsia"/>
              </w:rPr>
              <w:t>第27条</w:t>
            </w:r>
          </w:p>
          <w:p w:rsidR="005A364F" w:rsidRDefault="005A364F">
            <w:pPr>
              <w:wordWrap w:val="0"/>
              <w:overflowPunct w:val="0"/>
              <w:autoSpaceDE w:val="0"/>
              <w:autoSpaceDN w:val="0"/>
              <w:ind w:left="525" w:right="113" w:hanging="412"/>
            </w:pPr>
            <w:r>
              <w:rPr>
                <w:rFonts w:hint="eastAsia"/>
              </w:rPr>
              <w:t xml:space="preserve">　　　市長は、法第19条第1項に規定するもののほか、この条例の施行に必要な限度において、その職員に、一般廃棄物を排出する事業所又は一般廃棄物の収集運搬若しくは処分を業とする者の事務所若しくは事業場に立ち入り、一般廃棄物の減量及び処理に関し、必要な帳簿書類その他の物件を検査させることができる。</w:t>
            </w:r>
          </w:p>
          <w:p w:rsidR="005A364F" w:rsidRDefault="005A364F">
            <w:pPr>
              <w:wordWrap w:val="0"/>
              <w:overflowPunct w:val="0"/>
              <w:autoSpaceDE w:val="0"/>
              <w:autoSpaceDN w:val="0"/>
              <w:ind w:left="525" w:right="113" w:hanging="412"/>
            </w:pPr>
            <w:r>
              <w:rPr>
                <w:rFonts w:hint="eastAsia"/>
              </w:rPr>
              <w:t xml:space="preserve">　2　前項の規定により立入検査をする職員は、その身分を示す証明書を携帯し、関係人に提示しなければならない。</w:t>
            </w:r>
          </w:p>
          <w:p w:rsidR="005A364F" w:rsidRDefault="005A364F">
            <w:pPr>
              <w:wordWrap w:val="0"/>
              <w:overflowPunct w:val="0"/>
              <w:autoSpaceDE w:val="0"/>
              <w:autoSpaceDN w:val="0"/>
              <w:ind w:left="525" w:right="113" w:hanging="412"/>
            </w:pPr>
            <w:r>
              <w:rPr>
                <w:rFonts w:hint="eastAsia"/>
              </w:rPr>
              <w:t xml:space="preserve">　3　第1項の規定による立入検査の権限は、犯罪捜査のために認められたものと解釈してはならない。</w:t>
            </w: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r w:rsidR="005A364F">
        <w:trPr>
          <w:cantSplit/>
          <w:trHeight w:val="281"/>
        </w:trPr>
        <w:tc>
          <w:tcPr>
            <w:tcW w:w="735" w:type="dxa"/>
            <w:vMerge/>
            <w:tcBorders>
              <w:left w:val="nil"/>
              <w:bottom w:val="nil"/>
            </w:tcBorders>
          </w:tcPr>
          <w:p w:rsidR="005A364F" w:rsidRDefault="005A364F">
            <w:pPr>
              <w:wordWrap w:val="0"/>
              <w:overflowPunct w:val="0"/>
              <w:autoSpaceDE w:val="0"/>
              <w:autoSpaceDN w:val="0"/>
              <w:ind w:left="113" w:right="113"/>
            </w:pPr>
          </w:p>
        </w:tc>
        <w:tc>
          <w:tcPr>
            <w:tcW w:w="7770" w:type="dxa"/>
            <w:vMerge/>
          </w:tcPr>
          <w:p w:rsidR="005A364F" w:rsidRDefault="005A364F">
            <w:pPr>
              <w:wordWrap w:val="0"/>
              <w:overflowPunct w:val="0"/>
              <w:autoSpaceDE w:val="0"/>
              <w:autoSpaceDN w:val="0"/>
              <w:ind w:left="113" w:right="113"/>
            </w:pPr>
          </w:p>
        </w:tc>
      </w:tr>
    </w:tbl>
    <w:p w:rsidR="005A364F" w:rsidRDefault="005A364F">
      <w:pPr>
        <w:wordWrap w:val="0"/>
        <w:overflowPunct w:val="0"/>
        <w:autoSpaceDE w:val="0"/>
        <w:autoSpaceDN w:val="0"/>
      </w:pPr>
    </w:p>
    <w:sectPr w:rsidR="005A364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31A" w:rsidRDefault="00A3131A">
      <w:r>
        <w:separator/>
      </w:r>
    </w:p>
  </w:endnote>
  <w:endnote w:type="continuationSeparator" w:id="0">
    <w:p w:rsidR="00A3131A" w:rsidRDefault="00A3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31A" w:rsidRDefault="00A3131A">
      <w:r>
        <w:separator/>
      </w:r>
    </w:p>
  </w:footnote>
  <w:footnote w:type="continuationSeparator" w:id="0">
    <w:p w:rsidR="00A3131A" w:rsidRDefault="00A31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9E3"/>
    <w:rsid w:val="000A774F"/>
    <w:rsid w:val="001059E3"/>
    <w:rsid w:val="00116E60"/>
    <w:rsid w:val="005A364F"/>
    <w:rsid w:val="00771EB1"/>
    <w:rsid w:val="0084313C"/>
    <w:rsid w:val="0097420C"/>
    <w:rsid w:val="009836C8"/>
    <w:rsid w:val="00A3131A"/>
    <w:rsid w:val="00BA392A"/>
    <w:rsid w:val="00E47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v:textbox inset="5.85pt,.7pt,5.85pt,.7pt"/>
    </o:shapedefaults>
    <o:shapelayout v:ext="edit">
      <o:idmap v:ext="edit" data="1"/>
    </o:shapelayout>
  </w:shapeDefaults>
  <w:decimalSymbol w:val="."/>
  <w:listSeparator w:val=","/>
  <w15:chartTrackingRefBased/>
  <w15:docId w15:val="{40FC65C6-82F1-4AFD-B219-F050B62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0818\Desktop\&#21462;&#12426;&#36796;&#12415;&#29992;\&#26032;&#27096;&#24335;\&#27096;&#24335;&#31532;&#65299;&#65297;&#21495;&#65288;&#31532;&#65299;&#65296;&#26465;&#38306;&#20418;&#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様式第３１号（第３０条関係）.dotx</Template>
  <TotalTime>0</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沖縄市</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直英</dc:creator>
  <cp:keywords/>
  <dc:description/>
  <cp:lastModifiedBy>宮里　直英</cp:lastModifiedBy>
  <cp:revision>2</cp:revision>
  <dcterms:created xsi:type="dcterms:W3CDTF">2018-06-28T10:06:00Z</dcterms:created>
  <dcterms:modified xsi:type="dcterms:W3CDTF">2018-06-28T10:12:00Z</dcterms:modified>
  <cp:category> </cp:category>
</cp:coreProperties>
</file>