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4AD5F" w14:textId="52879C39" w:rsidR="00EA3A92" w:rsidRDefault="00EA3A92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bookmarkStart w:id="0" w:name="_GoBack"/>
      <w:bookmarkEnd w:id="0"/>
    </w:p>
    <w:p w14:paraId="7DBA59CF" w14:textId="5F3F74C7" w:rsidR="00EA3A92" w:rsidRPr="00EA3A92" w:rsidRDefault="00EA3A92" w:rsidP="00EA3A92">
      <w:pPr>
        <w:jc w:val="center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スクリーニング様式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:rsidR="00846A98" w:rsidRPr="00846A98" w14:paraId="2678A09B" w14:textId="77777777" w:rsidTr="00996479">
        <w:trPr>
          <w:trHeight w:val="20"/>
          <w:jc w:val="center"/>
        </w:trPr>
        <w:tc>
          <w:tcPr>
            <w:tcW w:w="11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7BE935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AE6BFA" w14:textId="77777777" w:rsidR="00EA3A92" w:rsidRPr="00846A98" w:rsidRDefault="00EA3A92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710181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0E5387BC" w14:textId="77777777" w:rsidR="00EA3A92" w:rsidRPr="00846A98" w:rsidRDefault="00EA3A92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w="73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58AF0EB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w="83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493500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w="1391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4982FB5E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w="11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23218" w14:textId="77777777" w:rsidR="00EA3A92" w:rsidRPr="00846A98" w:rsidRDefault="00EA3A92" w:rsidP="00D07735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:rsidR="00093B43" w:rsidRPr="00846A98" w14:paraId="15575597" w14:textId="77777777" w:rsidTr="00996479">
        <w:trPr>
          <w:trHeight w:val="300"/>
          <w:jc w:val="center"/>
        </w:trPr>
        <w:tc>
          <w:tcPr>
            <w:tcW w:w="1139" w:type="dxa"/>
            <w:vMerge w:val="restart"/>
            <w:tcBorders>
              <w:left w:val="single" w:sz="12" w:space="0" w:color="auto"/>
            </w:tcBorders>
            <w:vAlign w:val="center"/>
          </w:tcPr>
          <w:p w14:paraId="7CB624A2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w="2154" w:type="dxa"/>
            <w:vMerge w:val="restart"/>
            <w:tcBorders>
              <w:right w:val="single" w:sz="4" w:space="0" w:color="auto"/>
            </w:tcBorders>
            <w:vAlign w:val="center"/>
          </w:tcPr>
          <w:p w14:paraId="72A8623F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719F65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w="24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C4A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0C7A1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:rsidR="00093B43" w:rsidRPr="00846A98" w14:paraId="72E7EF0A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527B3D1F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CE4C219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EF7323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F4358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D78A79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:rsidR="00093B43" w:rsidRPr="00846A98" w14:paraId="167B6527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14:paraId="46CA3D7B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right w:val="single" w:sz="4" w:space="0" w:color="auto"/>
            </w:tcBorders>
            <w:vAlign w:val="center"/>
          </w:tcPr>
          <w:p w14:paraId="57A5726C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12371CE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193C6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EE5A7" w14:textId="4485CA95" w:rsidR="00093B43" w:rsidRPr="00846A98" w:rsidRDefault="00093B43" w:rsidP="00D07735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R="00093B43" w:rsidRPr="00846A98" w:rsidRDefault="00093B43" w:rsidP="00D07735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:rsidR="00093B43" w:rsidRPr="00846A98" w14:paraId="12F91616" w14:textId="77777777" w:rsidTr="00996479">
        <w:trPr>
          <w:trHeight w:val="168"/>
          <w:jc w:val="center"/>
        </w:trPr>
        <w:tc>
          <w:tcPr>
            <w:tcW w:w="11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67BA78" w14:textId="77777777" w:rsidR="00093B43" w:rsidRPr="00846A98" w:rsidRDefault="00093B43" w:rsidP="00D07735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154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66941D2" w14:textId="77777777" w:rsidR="00093B43" w:rsidRPr="00846A98" w:rsidRDefault="00093B43" w:rsidP="00D07735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169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0EDF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41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110EB" w14:textId="77777777" w:rsidR="00093B43" w:rsidRPr="00846A98" w:rsidRDefault="00093B43" w:rsidP="00D07735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371D50" w14:textId="32C499B8" w:rsidR="00093B43" w:rsidRPr="00846A98" w:rsidRDefault="00093B43" w:rsidP="00093B43">
            <w:pPr>
              <w:ind w:left="1269" w:hangingChars="800" w:hanging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R="00093B43" w:rsidRPr="00846A98" w:rsidRDefault="00093B43" w:rsidP="00093B43">
            <w:pPr>
              <w:ind w:leftChars="600" w:left="1036" w:hangingChars="200" w:hanging="317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eastAsia="ＭＳ Ｐゴシック" w:hAnsi="ＭＳ Ｐゴシック" w:cs="ＭＳ 明朝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w14:paraId="30FBAE08" w14:textId="62AD4388" w:rsidR="006020CC" w:rsidRDefault="006020CC" w:rsidP="006020CC">
      <w:pPr>
        <w:jc w:val="righ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 xml:space="preserve">　</w:t>
      </w:r>
    </w:p>
    <w:p w14:paraId="56A84FA7" w14:textId="4EB9B1A3" w:rsidR="00653491" w:rsidRDefault="00653491" w:rsidP="006020CC">
      <w:pPr>
        <w:jc w:val="center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Style w:val="af5"/>
        <w:tblW w:w="997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4243"/>
        <w:gridCol w:w="2693"/>
        <w:gridCol w:w="2617"/>
      </w:tblGrid>
      <w:tr w:rsidR="00A02B29" w:rsidRPr="00A02B29" w14:paraId="167DC924" w14:textId="2E549020" w:rsidTr="00996479">
        <w:trPr>
          <w:trHeight w:val="794"/>
          <w:jc w:val="center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6BC9F2" w14:textId="5A5B8DE6" w:rsidR="00863668" w:rsidRPr="00A02B29" w:rsidRDefault="00863668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2EFC9D" w14:textId="0210C039" w:rsidR="00863668" w:rsidRPr="00A02B29" w:rsidRDefault="004B3B5F" w:rsidP="004B3B5F">
            <w:pPr>
              <w:ind w:leftChars="300" w:left="359" w:firstLineChars="50" w:firstLine="100"/>
              <w:jc w:val="center"/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スクリーニング項目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28B0675F" w14:textId="19B1518E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前回結果</w:t>
            </w:r>
          </w:p>
          <w:p w14:paraId="67E93989" w14:textId="127A5F43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  <w:tc>
          <w:tcPr>
            <w:tcW w:w="26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39904" w14:textId="77777777" w:rsidR="00863668" w:rsidRPr="00A02B29" w:rsidRDefault="00863668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今回結果</w:t>
            </w:r>
          </w:p>
          <w:p w14:paraId="7D29F2C3" w14:textId="6648B5AB" w:rsidR="00863668" w:rsidRPr="00A02B29" w:rsidRDefault="0005107B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（●月●日）</w:t>
            </w:r>
          </w:p>
        </w:tc>
      </w:tr>
      <w:tr w:rsidR="00093B43" w:rsidRPr="00A02B29" w14:paraId="606DAAC8" w14:textId="4D532C8F" w:rsidTr="00996479">
        <w:trPr>
          <w:trHeight w:val="756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510AEA" w14:textId="02FB441A" w:rsidR="00093B43" w:rsidRPr="00A02B29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w="4243" w:type="dxa"/>
            <w:tcBorders>
              <w:top w:val="single" w:sz="12" w:space="0" w:color="auto"/>
            </w:tcBorders>
            <w:vAlign w:val="center"/>
          </w:tcPr>
          <w:p w14:paraId="2C1CA7E6" w14:textId="3803DE60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3716ADC2" w14:textId="0AFF091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E13E66" w14:textId="73142499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560D1132" w14:textId="7E23775D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6A3D9D09" w14:textId="4716A88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8BE4F10" w14:textId="0776D0F6" w:rsidR="00093B43" w:rsidRPr="00896F59" w:rsidRDefault="00093B43" w:rsidP="00010C64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入れ歯を使っている</w:t>
            </w:r>
          </w:p>
        </w:tc>
        <w:tc>
          <w:tcPr>
            <w:tcW w:w="2693" w:type="dxa"/>
            <w:vAlign w:val="center"/>
          </w:tcPr>
          <w:p w14:paraId="42FC9072" w14:textId="3BC57CAC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31A72059" w14:textId="5F351798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154B8E0F" w14:textId="7390D005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E598B72" w14:textId="58D2254F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vAlign w:val="center"/>
          </w:tcPr>
          <w:p w14:paraId="5C477DE9" w14:textId="40267AF8" w:rsidR="00093B43" w:rsidRPr="00896F59" w:rsidRDefault="00093B43" w:rsidP="00776687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w="2693" w:type="dxa"/>
            <w:vAlign w:val="center"/>
          </w:tcPr>
          <w:p w14:paraId="62AC0DB3" w14:textId="5376017B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  <w:tc>
          <w:tcPr>
            <w:tcW w:w="2617" w:type="dxa"/>
            <w:tcBorders>
              <w:right w:val="single" w:sz="12" w:space="0" w:color="auto"/>
            </w:tcBorders>
            <w:vAlign w:val="center"/>
          </w:tcPr>
          <w:p w14:paraId="158939EB" w14:textId="0B946DBE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はい・いいえ</w:t>
            </w:r>
          </w:p>
        </w:tc>
      </w:tr>
      <w:tr w:rsidR="00093B43" w:rsidRPr="00A02B29" w14:paraId="710B4836" w14:textId="77777777" w:rsidTr="00996479">
        <w:trPr>
          <w:trHeight w:val="756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36AA77" w14:textId="77777777" w:rsidR="00093B43" w:rsidRPr="00A02B29" w:rsidRDefault="00093B43" w:rsidP="00863668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  <w:vAlign w:val="center"/>
          </w:tcPr>
          <w:p w14:paraId="523667ED" w14:textId="19FC036B" w:rsidR="00093B43" w:rsidRPr="00896F59" w:rsidRDefault="00093B43" w:rsidP="00776687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val="000000" w:themeColor="text1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C3DE0FE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D2759" w14:textId="77777777" w:rsidR="00093B43" w:rsidRPr="004B47ED" w:rsidRDefault="00093B43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  <w:tr w:rsidR="00A02B29" w:rsidRPr="00A02B29" w14:paraId="3A953BC8" w14:textId="77777777" w:rsidTr="00996479">
        <w:trPr>
          <w:trHeight w:val="624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59ED6C" w14:textId="6140B34D" w:rsidR="00A02B29" w:rsidRPr="00A02B29" w:rsidRDefault="00A02B29" w:rsidP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w="4243" w:type="dxa"/>
            <w:tcBorders>
              <w:top w:val="single" w:sz="12" w:space="0" w:color="auto"/>
            </w:tcBorders>
          </w:tcPr>
          <w:p w14:paraId="12F617BD" w14:textId="0EA07E43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5F9566D" w14:textId="638D4CA7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w="2617" w:type="dxa"/>
            <w:tcBorders>
              <w:top w:val="single" w:sz="12" w:space="0" w:color="auto"/>
              <w:right w:val="single" w:sz="12" w:space="0" w:color="auto"/>
            </w:tcBorders>
          </w:tcPr>
          <w:p w14:paraId="49753FE1" w14:textId="00DF2BA5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:rsidR="00A02B29" w:rsidRPr="00A02B29" w14:paraId="63D3A2D1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0B1D5A47" w14:textId="6F863EF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001D14D0" w14:textId="5B7A02E0" w:rsidR="00A02B29" w:rsidRPr="00896F5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w="2693" w:type="dxa"/>
          </w:tcPr>
          <w:p w14:paraId="76B419D2" w14:textId="0D6EB604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64F7836" w14:textId="0C99FC9C" w:rsidR="00A02B29" w:rsidRPr="004B47ED" w:rsidRDefault="00A02B29" w:rsidP="00A02B29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:rsidR="00A02B29" w:rsidRPr="00A02B29" w14:paraId="65990C8B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7B855FF" w14:textId="78C8E50D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55C7F54C" w14:textId="52E839C2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w="2693" w:type="dxa"/>
          </w:tcPr>
          <w:p w14:paraId="731A4065" w14:textId="193AC51B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51255016" w14:textId="0A7CB1D6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:rsidR="00A02B29" w:rsidRPr="00A02B29" w14:paraId="0B75ED2F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87459D8" w14:textId="086F33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dashed" w:sz="4" w:space="0" w:color="auto"/>
            </w:tcBorders>
          </w:tcPr>
          <w:p w14:paraId="2B81A403" w14:textId="0775F919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w="2693" w:type="dxa"/>
            <w:tcBorders>
              <w:bottom w:val="dashed" w:sz="4" w:space="0" w:color="auto"/>
            </w:tcBorders>
          </w:tcPr>
          <w:p w14:paraId="3B86DF30" w14:textId="689846E7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w="2617" w:type="dxa"/>
            <w:tcBorders>
              <w:bottom w:val="dashed" w:sz="4" w:space="0" w:color="auto"/>
              <w:right w:val="single" w:sz="12" w:space="0" w:color="auto"/>
            </w:tcBorders>
          </w:tcPr>
          <w:p w14:paraId="402D1B2A" w14:textId="6CBF1074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 </w:t>
            </w:r>
            <w:r w:rsidRPr="004B47ED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:rsidR="00A02B29" w:rsidRPr="00A02B29" w14:paraId="14F9B8F4" w14:textId="77777777" w:rsidTr="00FC38BB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7645F7E9" w14:textId="0D67279C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top w:val="dashed" w:sz="4" w:space="0" w:color="auto"/>
            </w:tcBorders>
          </w:tcPr>
          <w:p w14:paraId="5485B80B" w14:textId="77777777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R="00A02B29" w:rsidRPr="00896F59" w:rsidRDefault="00A02B29" w:rsidP="00A02B2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w="2693" w:type="dxa"/>
            <w:tcBorders>
              <w:top w:val="dashed" w:sz="4" w:space="0" w:color="auto"/>
            </w:tcBorders>
          </w:tcPr>
          <w:p w14:paraId="6284CB11" w14:textId="521487DA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  <w:tc>
          <w:tcPr>
            <w:tcW w:w="2617" w:type="dxa"/>
            <w:tcBorders>
              <w:top w:val="dashed" w:sz="4" w:space="0" w:color="auto"/>
              <w:right w:val="single" w:sz="12" w:space="0" w:color="auto"/>
            </w:tcBorders>
          </w:tcPr>
          <w:p w14:paraId="1B6F3966" w14:textId="78E7330D" w:rsidR="00A02B29" w:rsidRPr="004B47ED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  <w:t>□無 □有（　　kg/６か月）</w:t>
            </w:r>
          </w:p>
        </w:tc>
      </w:tr>
      <w:tr w:rsidR="00A02B29" w:rsidRPr="00A02B29" w14:paraId="430AF998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CA737BF" w14:textId="3DF72E4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797EE750" w14:textId="743B16CD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w="2693" w:type="dxa"/>
          </w:tcPr>
          <w:p w14:paraId="3C860C4E" w14:textId="01CCE4DB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7D92D730" w14:textId="589E7A86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:rsidR="00A02B29" w:rsidRPr="00A02B29" w14:paraId="7094CD85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09CA27E" w14:textId="3D2F89C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</w:tcPr>
          <w:p w14:paraId="332A4392" w14:textId="77777777" w:rsid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R="00A02B29" w:rsidRPr="00A02B29" w:rsidRDefault="00A02B29" w:rsidP="00A02B29">
            <w:pPr>
              <w:rPr>
                <w:rFonts w:ascii="ＭＳ ゴシック" w:eastAsia="ＭＳ ゴシック" w:hAnsi="ＭＳ ゴシック"/>
                <w:color w:val="000000" w:themeColor="text1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w="2693" w:type="dxa"/>
          </w:tcPr>
          <w:p w14:paraId="4350EFC4" w14:textId="5AC41F6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w="2617" w:type="dxa"/>
            <w:tcBorders>
              <w:right w:val="single" w:sz="12" w:space="0" w:color="auto"/>
            </w:tcBorders>
          </w:tcPr>
          <w:p w14:paraId="130B07D9" w14:textId="52CF49CF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  <w:r w:rsidRPr="00A02B29">
              <w:rPr>
                <w:rFonts w:ascii="ＭＳ ゴシック" w:eastAsia="ＭＳ ゴシック" w:hAnsi="ＭＳ ゴシック" w:cs="ＭＳ 明朝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:rsidR="00A02B29" w:rsidRPr="00A02B29" w14:paraId="0EF1FD20" w14:textId="77777777" w:rsidTr="00996479">
        <w:trPr>
          <w:trHeight w:val="624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ADD1CAC" w14:textId="346706D0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w="4243" w:type="dxa"/>
            <w:tcBorders>
              <w:bottom w:val="single" w:sz="12" w:space="0" w:color="auto"/>
            </w:tcBorders>
          </w:tcPr>
          <w:p w14:paraId="4064AC9E" w14:textId="77777777" w:rsid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R="00A02B29" w:rsidRPr="00A02B29" w:rsidRDefault="00A02B29" w:rsidP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6AA75AA9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  <w:tc>
          <w:tcPr>
            <w:tcW w:w="2617" w:type="dxa"/>
            <w:tcBorders>
              <w:bottom w:val="single" w:sz="12" w:space="0" w:color="auto"/>
              <w:right w:val="single" w:sz="12" w:space="0" w:color="auto"/>
            </w:tcBorders>
          </w:tcPr>
          <w:p w14:paraId="314E036D" w14:textId="77777777" w:rsidR="00A02B29" w:rsidRPr="00A02B29" w:rsidRDefault="00A02B29" w:rsidP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blurRad="0" w14:stA="100000" w14:stPos="0" w14:endA="0" w14:endPos="0" w14:dist="0" w14:dir="0" w14:fadeDir="0" w14:sx="0" w14:sy="0" w14:kx="0" w14:ky="0" w14:algn="b"/>
              </w:rPr>
            </w:pPr>
          </w:p>
        </w:tc>
      </w:tr>
    </w:tbl>
    <w:p w14:paraId="2AEE8A89" w14:textId="6F6E27EB" w:rsidR="001C38CB" w:rsidRDefault="004B47ED" w:rsidP="001C38CB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w14:paraId="55BC7ED2" w14:textId="773B791B" w:rsidR="001C38CB" w:rsidRDefault="001C38CB" w:rsidP="001C38CB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w14:paraId="541FC1FB" w14:textId="53E96360" w:rsidR="004B47ED" w:rsidRDefault="001C38CB" w:rsidP="00996479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w14:paraId="6D4662DC" w14:textId="77777777" w:rsidR="00896F59" w:rsidRDefault="00896F59" w:rsidP="00996479">
      <w:pPr>
        <w:ind w:leftChars="-590" w:left="-707"/>
        <w:rPr>
          <w:rFonts w:ascii="ＭＳ ゴシック" w:eastAsia="ＭＳ ゴシック" w:hAnsi="ＭＳ ゴシック"/>
          <w:w w:val="100"/>
          <w:sz w:val="24"/>
          <w:szCs w:val="24"/>
        </w:rPr>
      </w:pPr>
    </w:p>
    <w:p w14:paraId="6257A2D9" w14:textId="524F2D86" w:rsidR="009D0A74" w:rsidRPr="005464BE" w:rsidRDefault="004151B6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（参考）口腔スクリーニング項目について</w:t>
      </w:r>
    </w:p>
    <w:p w14:paraId="0DE70595" w14:textId="5E213585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EA4A8A7" w14:textId="3B3DF12E" w:rsidR="009D0A74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歯を失うと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麺類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t>ことが指摘されています。</w:t>
      </w:r>
    </w:p>
    <w:p w14:paraId="694E3D37" w14:textId="74D46E3F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798F6635" w14:textId="77777777" w:rsidR="009D0A74" w:rsidRPr="00CB5127" w:rsidRDefault="009D0A74" w:rsidP="005464BE">
      <w:pPr>
        <w:ind w:firstLineChars="200" w:firstLine="480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ないと噛みにくい、発音しにくい等の問題がでてきます。</w:t>
      </w:r>
    </w:p>
    <w:p w14:paraId="525A3273" w14:textId="1D4973DD" w:rsidR="009D0A74" w:rsidRDefault="009D0A74" w:rsidP="005464BE">
      <w:pPr>
        <w:widowControl/>
        <w:overflowPunct/>
        <w:autoSpaceDE/>
        <w:autoSpaceDN/>
        <w:ind w:leftChars="100" w:left="12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す。</w:t>
      </w:r>
    </w:p>
    <w:p w14:paraId="4F6CAB3B" w14:textId="4DE1E419" w:rsidR="009D0A74" w:rsidRPr="009C5958" w:rsidRDefault="009D0A74" w:rsidP="009D0A74">
      <w:pPr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val="000000" w:themeColor="text1"/>
          <w:w w:val="100"/>
          <w:sz w:val="24"/>
          <w:szCs w:val="24"/>
        </w:rPr>
        <w:t>」</w:t>
      </w:r>
    </w:p>
    <w:p w14:paraId="25EEA640" w14:textId="03B3E341" w:rsidR="009D0A74" w:rsidRPr="00CB5127" w:rsidRDefault="009D0A74" w:rsidP="005464BE">
      <w:pPr>
        <w:widowControl/>
        <w:overflowPunct/>
        <w:autoSpaceDE/>
        <w:autoSpaceDN/>
        <w:ind w:leftChars="100" w:left="120" w:firstLineChars="100" w:firstLine="240"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val="000000" w:themeColor="text1"/>
          <w:w w:val="100"/>
          <w:sz w:val="24"/>
          <w:szCs w:val="24"/>
        </w:rPr>
        <w:t>に保つことが重要です。</w:t>
      </w:r>
    </w:p>
    <w:p w14:paraId="2BBB65E5" w14:textId="77777777" w:rsidR="00DB2C3F" w:rsidRPr="00CB5127" w:rsidRDefault="00DB2C3F" w:rsidP="00DB2C3F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w w:val="100"/>
          <w:sz w:val="24"/>
          <w:szCs w:val="24"/>
        </w:rPr>
      </w:pPr>
    </w:p>
    <w:tbl>
      <w:tblPr>
        <w:tblpPr w:leftFromText="142" w:rightFromText="142" w:vertAnchor="text" w:horzAnchor="margin" w:tblpY="420"/>
        <w:tblW w:w="95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7B3DA5" w:rsidRPr="007B3DA5" w14:paraId="710691F9" w14:textId="77777777" w:rsidTr="007B3DA5">
        <w:trPr>
          <w:trHeight w:val="840"/>
        </w:trPr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39C5E8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76A406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368C3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w="238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ADBBB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:rsidR="007B3DA5" w:rsidRPr="007B3DA5" w14:paraId="5BB36A48" w14:textId="77777777" w:rsidTr="007B3DA5">
        <w:trPr>
          <w:trHeight w:val="840"/>
        </w:trPr>
        <w:tc>
          <w:tcPr>
            <w:tcW w:w="2381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1AF665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w="23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96B3AC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w="2381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61BA1BE9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w="2381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3BCDA804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38EB5D7B" w14:textId="77777777" w:rsidTr="007B3DA5">
        <w:trPr>
          <w:trHeight w:val="840"/>
        </w:trPr>
        <w:tc>
          <w:tcPr>
            <w:tcW w:w="2381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D013B4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034BD496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w="238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B82B2B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0167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:rsidR="007B3DA5" w:rsidRPr="007B3DA5" w14:paraId="2109127D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1A9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FEE3B3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w="2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7249DB" w14:textId="77777777" w:rsidR="007B3DA5" w:rsidRPr="007B3DA5" w:rsidRDefault="007B3DA5" w:rsidP="007B3DA5">
            <w:pPr>
              <w:spacing w:line="280" w:lineRule="exact"/>
              <w:ind w:firstLineChars="250" w:firstLine="6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82BE7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:rsidR="007B3DA5" w:rsidRPr="007B3DA5" w14:paraId="3A9398F1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0984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D5116D" w14:textId="77777777" w:rsidR="007B3DA5" w:rsidRPr="007B3DA5" w:rsidRDefault="007B3DA5" w:rsidP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A61D5" w14:textId="77777777" w:rsidR="007B3DA5" w:rsidRPr="007B3DA5" w:rsidRDefault="007B3DA5" w:rsidP="007B3DA5">
            <w:pPr>
              <w:spacing w:line="280" w:lineRule="exact"/>
              <w:ind w:firstLineChars="300" w:firstLine="72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57FD0D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13B17999" w14:textId="77777777" w:rsidTr="007B3DA5">
        <w:trPr>
          <w:trHeight w:val="840"/>
        </w:trPr>
        <w:tc>
          <w:tcPr>
            <w:tcW w:w="238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F1863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14:paraId="1A3768B5" w14:textId="77777777" w:rsidR="007B3DA5" w:rsidRPr="007B3DA5" w:rsidRDefault="007B3DA5" w:rsidP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5AB899F4" w14:textId="77777777" w:rsid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w="2381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F510" w14:textId="77777777" w:rsidR="007B3DA5" w:rsidRPr="007B3DA5" w:rsidRDefault="007B3DA5" w:rsidP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:rsidR="007B3DA5" w:rsidRPr="007B3DA5" w14:paraId="65BE4BDB" w14:textId="77777777" w:rsidTr="007B3DA5">
        <w:trPr>
          <w:trHeight w:val="840"/>
        </w:trPr>
        <w:tc>
          <w:tcPr>
            <w:tcW w:w="238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9298AF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14:paraId="04F82A99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  <w:tr2bl w:val="single" w:sz="6" w:space="0" w:color="auto"/>
            </w:tcBorders>
            <w:vAlign w:val="center"/>
          </w:tcPr>
          <w:p w14:paraId="3F86EBD3" w14:textId="77777777" w:rsidR="007B3DA5" w:rsidRPr="007B3DA5" w:rsidRDefault="007B3DA5" w:rsidP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1D8FE" w14:textId="77777777" w:rsidR="007B3DA5" w:rsidRPr="007B3DA5" w:rsidRDefault="007B3DA5" w:rsidP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w14:paraId="6B63FF42" w14:textId="77777777" w:rsidR="00CB5127" w:rsidRPr="005464BE" w:rsidRDefault="00CB5127" w:rsidP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val="000000" w:themeColor="text1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w14:paraId="1BD4B3B0" w14:textId="49FE1BFD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w14:paraId="34848377" w14:textId="19875751" w:rsidR="00FC38B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w14:paraId="5479CF1D" w14:textId="77BE8931" w:rsidR="00222B96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w14:paraId="42C86D0C" w14:textId="52C9A7D2" w:rsidR="001C38CB" w:rsidRDefault="00FC38B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 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１．４７（m） ÷ １．４７（m） ＝ １７．６</w:t>
      </w:r>
    </w:p>
    <w:p w14:paraId="0B59A4E4" w14:textId="421E2E30" w:rsidR="001C38CB" w:rsidRPr="00CB5127" w:rsidRDefault="001C38CB" w:rsidP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w14:paraId="1BB7EA30" w14:textId="58506D20" w:rsidR="0005107B" w:rsidRPr="007B3DA5" w:rsidRDefault="0005107B" w:rsidP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 w:rsidR="0005107B" w:rsidRPr="007B3DA5" w:rsidSect="000E59F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5BED9" w14:textId="77777777" w:rsidR="00260B46" w:rsidRDefault="00260B46" w:rsidP="00984649">
      <w:r>
        <w:separator/>
      </w:r>
    </w:p>
  </w:endnote>
  <w:endnote w:type="continuationSeparator" w:id="0">
    <w:p w14:paraId="29913E01" w14:textId="77777777" w:rsidR="00260B46" w:rsidRDefault="00260B46" w:rsidP="009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5304E" w14:textId="77777777" w:rsidR="00260B46" w:rsidRDefault="00260B46" w:rsidP="00984649">
      <w:r>
        <w:separator/>
      </w:r>
    </w:p>
  </w:footnote>
  <w:footnote w:type="continuationSeparator" w:id="0">
    <w:p w14:paraId="60F88F8A" w14:textId="77777777" w:rsidR="00260B46" w:rsidRDefault="00260B46" w:rsidP="00984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E"/>
    <w:rsid w:val="00010C64"/>
    <w:rsid w:val="00042B7A"/>
    <w:rsid w:val="0005107B"/>
    <w:rsid w:val="00073BA7"/>
    <w:rsid w:val="00093B43"/>
    <w:rsid w:val="000A0FFF"/>
    <w:rsid w:val="000C4FCE"/>
    <w:rsid w:val="000D644A"/>
    <w:rsid w:val="000E59FC"/>
    <w:rsid w:val="000F6422"/>
    <w:rsid w:val="000F64ED"/>
    <w:rsid w:val="00102CFD"/>
    <w:rsid w:val="00115F59"/>
    <w:rsid w:val="00121760"/>
    <w:rsid w:val="00142FE2"/>
    <w:rsid w:val="001621E2"/>
    <w:rsid w:val="00165875"/>
    <w:rsid w:val="001712E6"/>
    <w:rsid w:val="0017456B"/>
    <w:rsid w:val="001759DC"/>
    <w:rsid w:val="0018444B"/>
    <w:rsid w:val="001935F0"/>
    <w:rsid w:val="001A0E83"/>
    <w:rsid w:val="001C38CB"/>
    <w:rsid w:val="00222B96"/>
    <w:rsid w:val="00236AB2"/>
    <w:rsid w:val="00254B90"/>
    <w:rsid w:val="00260B46"/>
    <w:rsid w:val="00274884"/>
    <w:rsid w:val="002A1111"/>
    <w:rsid w:val="003453B7"/>
    <w:rsid w:val="00363D9C"/>
    <w:rsid w:val="003A3288"/>
    <w:rsid w:val="004151B6"/>
    <w:rsid w:val="00416ED9"/>
    <w:rsid w:val="004A0692"/>
    <w:rsid w:val="004B3B5F"/>
    <w:rsid w:val="004B47ED"/>
    <w:rsid w:val="0050252B"/>
    <w:rsid w:val="0050413A"/>
    <w:rsid w:val="00520E43"/>
    <w:rsid w:val="0054261A"/>
    <w:rsid w:val="005464BE"/>
    <w:rsid w:val="005B6EDD"/>
    <w:rsid w:val="005E41AC"/>
    <w:rsid w:val="006020CC"/>
    <w:rsid w:val="00604696"/>
    <w:rsid w:val="00604AA0"/>
    <w:rsid w:val="006467F6"/>
    <w:rsid w:val="00653491"/>
    <w:rsid w:val="00660BCE"/>
    <w:rsid w:val="0067194F"/>
    <w:rsid w:val="0068106C"/>
    <w:rsid w:val="0068243F"/>
    <w:rsid w:val="006916D0"/>
    <w:rsid w:val="006B6675"/>
    <w:rsid w:val="006E24E3"/>
    <w:rsid w:val="006F0DB5"/>
    <w:rsid w:val="006F2163"/>
    <w:rsid w:val="00702661"/>
    <w:rsid w:val="00746E29"/>
    <w:rsid w:val="007477D0"/>
    <w:rsid w:val="00776687"/>
    <w:rsid w:val="007A6D5A"/>
    <w:rsid w:val="007B3DA5"/>
    <w:rsid w:val="007B5C26"/>
    <w:rsid w:val="007E3092"/>
    <w:rsid w:val="007F0B5F"/>
    <w:rsid w:val="008152F9"/>
    <w:rsid w:val="008221F7"/>
    <w:rsid w:val="008243D4"/>
    <w:rsid w:val="00846A98"/>
    <w:rsid w:val="00846E26"/>
    <w:rsid w:val="00863668"/>
    <w:rsid w:val="008643F6"/>
    <w:rsid w:val="00872D91"/>
    <w:rsid w:val="00890AD6"/>
    <w:rsid w:val="00896F59"/>
    <w:rsid w:val="008B28AA"/>
    <w:rsid w:val="008C0CF4"/>
    <w:rsid w:val="008C301E"/>
    <w:rsid w:val="008F2016"/>
    <w:rsid w:val="00912722"/>
    <w:rsid w:val="00921955"/>
    <w:rsid w:val="0093202D"/>
    <w:rsid w:val="00941DC4"/>
    <w:rsid w:val="0096351E"/>
    <w:rsid w:val="009640ED"/>
    <w:rsid w:val="0097522A"/>
    <w:rsid w:val="009812DD"/>
    <w:rsid w:val="009821EC"/>
    <w:rsid w:val="00984649"/>
    <w:rsid w:val="009916CF"/>
    <w:rsid w:val="00996479"/>
    <w:rsid w:val="009A657C"/>
    <w:rsid w:val="009C4B8F"/>
    <w:rsid w:val="009C5958"/>
    <w:rsid w:val="009D0A74"/>
    <w:rsid w:val="00A02B29"/>
    <w:rsid w:val="00A0516F"/>
    <w:rsid w:val="00A32E01"/>
    <w:rsid w:val="00A5170F"/>
    <w:rsid w:val="00A5740D"/>
    <w:rsid w:val="00A72665"/>
    <w:rsid w:val="00A820EC"/>
    <w:rsid w:val="00A8748C"/>
    <w:rsid w:val="00A91B2B"/>
    <w:rsid w:val="00AA04D6"/>
    <w:rsid w:val="00AB12C3"/>
    <w:rsid w:val="00AD27CA"/>
    <w:rsid w:val="00AF54F0"/>
    <w:rsid w:val="00B03DAD"/>
    <w:rsid w:val="00B15683"/>
    <w:rsid w:val="00B361C8"/>
    <w:rsid w:val="00B4464D"/>
    <w:rsid w:val="00B50795"/>
    <w:rsid w:val="00B7148E"/>
    <w:rsid w:val="00BE02ED"/>
    <w:rsid w:val="00C11149"/>
    <w:rsid w:val="00C312EA"/>
    <w:rsid w:val="00C323C3"/>
    <w:rsid w:val="00C35C44"/>
    <w:rsid w:val="00C61090"/>
    <w:rsid w:val="00C70991"/>
    <w:rsid w:val="00C713E2"/>
    <w:rsid w:val="00C90F80"/>
    <w:rsid w:val="00CB5127"/>
    <w:rsid w:val="00CD520B"/>
    <w:rsid w:val="00CE5F33"/>
    <w:rsid w:val="00CE5FB6"/>
    <w:rsid w:val="00CF14B8"/>
    <w:rsid w:val="00D0370A"/>
    <w:rsid w:val="00D2195D"/>
    <w:rsid w:val="00D30260"/>
    <w:rsid w:val="00D426B8"/>
    <w:rsid w:val="00D67F94"/>
    <w:rsid w:val="00D77A3E"/>
    <w:rsid w:val="00D8414F"/>
    <w:rsid w:val="00DA08FE"/>
    <w:rsid w:val="00DB2C3F"/>
    <w:rsid w:val="00DB6EAA"/>
    <w:rsid w:val="00DC6758"/>
    <w:rsid w:val="00DC6FCF"/>
    <w:rsid w:val="00E12D1F"/>
    <w:rsid w:val="00E17F65"/>
    <w:rsid w:val="00E53FB2"/>
    <w:rsid w:val="00E817E1"/>
    <w:rsid w:val="00E91000"/>
    <w:rsid w:val="00E95B1E"/>
    <w:rsid w:val="00EA3A92"/>
    <w:rsid w:val="00F10DF5"/>
    <w:rsid w:val="00F1445E"/>
    <w:rsid w:val="00F37ABD"/>
    <w:rsid w:val="00F72F5B"/>
    <w:rsid w:val="00F74373"/>
    <w:rsid w:val="00FB5FD1"/>
    <w:rsid w:val="00FC0ECF"/>
    <w:rsid w:val="00FC38BB"/>
    <w:rsid w:val="00FC4551"/>
    <w:rsid w:val="00FF076F"/>
    <w:rsid w:val="00FF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F29CD6"/>
  <w15:chartTrackingRefBased/>
  <w15:docId w15:val="{30177F5C-122C-4647-B7CC-D5FE000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entury" w:cs="Times New Roman"/>
      <w:w w:val="80"/>
      <w:sz w:val="1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eastAsia="ＤＦ平成明朝体W3" w:hAnsi="Courier New" w:cs="Courier New"/>
      <w:w w:val="80"/>
      <w:sz w:val="15"/>
      <w:szCs w:val="21"/>
    </w:rPr>
  </w:style>
  <w:style w:type="character" w:customStyle="1" w:styleId="a4">
    <w:name w:val="書式なし (文字)"/>
    <w:basedOn w:val="a0"/>
    <w:link w:val="a3"/>
    <w:semiHidden/>
    <w:rsid w:val="000C4FCE"/>
    <w:rPr>
      <w:rFonts w:ascii="ＤＦ平成明朝体W3" w:eastAsia="ＤＦ平成明朝体W3" w:hAnsi="Courier New" w:cs="Courier New"/>
      <w:w w:val="80"/>
      <w:sz w:val="15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7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val="000000" w:themeColor="text1"/>
      <w:w w:val="100"/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604696"/>
    <w:rPr>
      <w:rFonts w:ascii="ＭＳ ゴシック" w:eastAsia="ＭＳ ゴシック" w:hAnsi="ＭＳ ゴシック" w:cs="Times New Roman"/>
      <w:b/>
      <w:color w:val="000000" w:themeColor="text1"/>
      <w:sz w:val="22"/>
    </w:rPr>
  </w:style>
  <w:style w:type="paragraph" w:styleId="a9">
    <w:name w:val="List Paragraph"/>
    <w:basedOn w:val="a"/>
    <w:uiPriority w:val="34"/>
    <w:qFormat/>
    <w:rsid w:val="00604696"/>
    <w:pPr>
      <w:ind w:leftChars="400" w:left="840"/>
    </w:pPr>
  </w:style>
  <w:style w:type="paragraph" w:styleId="aa">
    <w:name w:val="header"/>
    <w:basedOn w:val="a"/>
    <w:link w:val="ab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c">
    <w:name w:val="footer"/>
    <w:basedOn w:val="a"/>
    <w:link w:val="ad"/>
    <w:uiPriority w:val="99"/>
    <w:unhideWhenUsed/>
    <w:rsid w:val="009846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4649"/>
    <w:rPr>
      <w:rFonts w:ascii="ＤＦ平成明朝体W3" w:eastAsia="ＤＦ平成明朝体W3" w:hAnsi="Century" w:cs="Times New Roman"/>
      <w:w w:val="80"/>
      <w:sz w:val="15"/>
      <w:szCs w:val="20"/>
    </w:rPr>
  </w:style>
  <w:style w:type="character" w:styleId="ae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640E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640ED"/>
    <w:rPr>
      <w:rFonts w:ascii="ＤＦ平成明朝体W3" w:eastAsia="ＤＦ平成明朝体W3" w:hAnsi="Century" w:cs="Times New Roman"/>
      <w:w w:val="80"/>
      <w:sz w:val="15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640ED"/>
    <w:rPr>
      <w:rFonts w:ascii="ＤＦ平成明朝体W3" w:eastAsia="ＤＦ平成明朝体W3" w:hAnsi="Century" w:cs="Times New Roman"/>
      <w:b/>
      <w:bCs/>
      <w:w w:val="80"/>
      <w:sz w:val="15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64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9640ED"/>
    <w:rPr>
      <w:rFonts w:asciiTheme="majorHAnsi" w:eastAsiaTheme="majorEastAsia" w:hAnsiTheme="majorHAnsi" w:cstheme="majorBidi"/>
      <w:w w:val="8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w w:val="100"/>
      <w:kern w:val="0"/>
      <w:sz w:val="24"/>
      <w:szCs w:val="24"/>
    </w:rPr>
  </w:style>
  <w:style w:type="table" w:styleId="af5">
    <w:name w:val="Table Grid"/>
    <w:basedOn w:val="a1"/>
    <w:uiPriority w:val="39"/>
    <w:rsid w:val="0065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4151B6"/>
    <w:rPr>
      <w:rFonts w:ascii="ＤＦ平成明朝体W3" w:eastAsia="ＤＦ平成明朝体W3" w:hAnsi="Century" w:cs="Times New Roman"/>
      <w:w w:val="80"/>
      <w:sz w:val="15"/>
      <w:szCs w:val="20"/>
    </w:rPr>
  </w:style>
  <w:style w:type="table" w:styleId="af7">
    <w:name w:val="Grid Table Light"/>
    <w:basedOn w:val="a1"/>
    <w:uiPriority w:val="40"/>
    <w:rsid w:val="009A657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0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3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B2227-A457-4376-B006-2E1A7FC1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1183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2021-03-04T04:45:00Z</cp:lastPrinted>
  <dcterms:created xsi:type="dcterms:W3CDTF">2021-03-04T05:11:00Z</dcterms:created>
  <dcterms:modified xsi:type="dcterms:W3CDTF">2021-03-14T08:28:00Z</dcterms:modified>
</cp:coreProperties>
</file>