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02" w:rsidRDefault="00C2520C" w:rsidP="00476D02">
      <w:pPr>
        <w:pStyle w:val="titlename"/>
        <w:wordWrap w:val="0"/>
      </w:pPr>
      <w:r>
        <w:rPr>
          <w:rFonts w:hint="eastAsia"/>
        </w:rPr>
        <w:t>○沖縄市小学校就学前子どもの教育・保育に関する保育料等を定める条例施行規則</w:t>
      </w:r>
    </w:p>
    <w:p w:rsidR="00C2520C" w:rsidRDefault="00C2520C" w:rsidP="00E62FA5">
      <w:pPr>
        <w:pStyle w:val="Web"/>
        <w:wordWrap w:val="0"/>
        <w:spacing w:before="240" w:beforeAutospacing="0"/>
      </w:pPr>
      <w:r>
        <w:rPr>
          <w:rFonts w:hint="eastAsia"/>
        </w:rPr>
        <w:t>別表第</w:t>
      </w:r>
      <w:r>
        <w:t>1(</w:t>
      </w:r>
      <w:r>
        <w:rPr>
          <w:rFonts w:hint="eastAsia"/>
        </w:rPr>
        <w:t>第</w:t>
      </w:r>
      <w:r>
        <w:t>3</w:t>
      </w:r>
      <w:r>
        <w:rPr>
          <w:rFonts w:hint="eastAsia"/>
        </w:rPr>
        <w:t>条関係</w:t>
      </w:r>
      <w:r>
        <w:t>)</w:t>
      </w:r>
    </w:p>
    <w:p w:rsidR="00C2520C" w:rsidRDefault="00C2520C" w:rsidP="00E62FA5">
      <w:pPr>
        <w:pStyle w:val="formtitle"/>
        <w:wordWrap w:val="0"/>
      </w:pPr>
      <w:r>
        <w:rPr>
          <w:rFonts w:hint="eastAsia"/>
        </w:rPr>
        <w:t>教育の提供を受ける場合</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11"/>
        <w:gridCol w:w="367"/>
        <w:gridCol w:w="3660"/>
        <w:gridCol w:w="1326"/>
        <w:gridCol w:w="2097"/>
        <w:gridCol w:w="540"/>
        <w:gridCol w:w="561"/>
      </w:tblGrid>
      <w:tr w:rsidR="00C2520C">
        <w:trPr>
          <w:trHeight w:val="240"/>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center"/>
            </w:pPr>
            <w:r>
              <w:rPr>
                <w:rFonts w:hint="eastAsia"/>
              </w:rPr>
              <w:t>各月初日の園児の属する世帯の階層区分</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center"/>
            </w:pPr>
            <w:r>
              <w:rPr>
                <w:rFonts w:hint="eastAsia"/>
              </w:rPr>
              <w:t>保育料</w:t>
            </w:r>
            <w:r>
              <w:br/>
            </w:r>
            <w:r>
              <w:rPr>
                <w:rFonts w:hint="eastAsia"/>
              </w:rPr>
              <w:t xml:space="preserve">月額（円）　</w:t>
            </w:r>
          </w:p>
        </w:tc>
      </w:tr>
      <w:tr w:rsidR="00C2520C">
        <w:trPr>
          <w:trHeight w:val="5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階層区分</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center"/>
            </w:pPr>
            <w:r>
              <w:rPr>
                <w:rFonts w:hint="eastAsia"/>
              </w:rPr>
              <w:t xml:space="preserve">　定義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center"/>
            </w:pPr>
            <w:r>
              <w:rPr>
                <w:rFonts w:hint="eastAsia"/>
              </w:rPr>
              <w:t>市立幼稚園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center"/>
            </w:pPr>
            <w:r>
              <w:rPr>
                <w:rFonts w:hint="eastAsia"/>
              </w:rPr>
              <w:t>私立幼稚園</w:t>
            </w:r>
            <w:r>
              <w:br/>
            </w:r>
            <w:r>
              <w:rPr>
                <w:rFonts w:hint="eastAsia"/>
              </w:rPr>
              <w:t>認定こども園</w:t>
            </w:r>
          </w:p>
        </w:tc>
      </w:tr>
      <w:tr w:rsidR="00C2520C">
        <w:trPr>
          <w:trHeight w:val="2640"/>
        </w:trPr>
        <w:tc>
          <w:tcPr>
            <w:tcW w:w="0" w:type="auto"/>
            <w:gridSpan w:val="2"/>
            <w:tcBorders>
              <w:top w:val="single" w:sz="6" w:space="0" w:color="000000"/>
              <w:left w:val="single" w:sz="6" w:space="0" w:color="000000"/>
              <w:bottom w:val="single" w:sz="6" w:space="0" w:color="000000"/>
              <w:right w:val="single" w:sz="6" w:space="0" w:color="000000"/>
            </w:tcBorders>
            <w:hideMark/>
          </w:tcPr>
          <w:p w:rsidR="00C2520C" w:rsidRDefault="00C2520C" w:rsidP="00E62FA5">
            <w:pPr>
              <w:wordWrap w:val="0"/>
            </w:pPr>
            <w:r>
              <w:rPr>
                <w:rFonts w:hint="eastAsia"/>
              </w:rPr>
              <w:t>第</w:t>
            </w:r>
            <w:r>
              <w:t>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生活保護法</w:t>
            </w:r>
            <w:r>
              <w:t>(</w:t>
            </w:r>
            <w:r>
              <w:rPr>
                <w:rFonts w:hint="eastAsia"/>
              </w:rPr>
              <w:t>昭和</w:t>
            </w:r>
            <w:r>
              <w:t>25</w:t>
            </w:r>
            <w:r>
              <w:rPr>
                <w:rFonts w:hint="eastAsia"/>
              </w:rPr>
              <w:t>年法律第</w:t>
            </w:r>
            <w:r>
              <w:t>144</w:t>
            </w:r>
            <w:r>
              <w:rPr>
                <w:rFonts w:hint="eastAsia"/>
              </w:rPr>
              <w:t>号</w:t>
            </w:r>
            <w:r>
              <w:t>)</w:t>
            </w:r>
            <w:r>
              <w:rPr>
                <w:rFonts w:hint="eastAsia"/>
              </w:rPr>
              <w:t>に規定する被保護世帯</w:t>
            </w:r>
            <w:r>
              <w:t>(</w:t>
            </w:r>
            <w:r>
              <w:rPr>
                <w:rFonts w:hint="eastAsia"/>
              </w:rPr>
              <w:t>単給世帯を含む。</w:t>
            </w:r>
            <w:r>
              <w:t>)</w:t>
            </w:r>
            <w:r>
              <w:rPr>
                <w:rFonts w:hint="eastAsia"/>
              </w:rPr>
              <w:t>及び中国残留邦人等の円滑な帰国の促進並びに永住帰国した中国残留邦人等及び特定配偶者の自立の支援に関する法律</w:t>
            </w:r>
            <w:r>
              <w:t>(</w:t>
            </w:r>
            <w:r>
              <w:rPr>
                <w:rFonts w:hint="eastAsia"/>
              </w:rPr>
              <w:t>平成</w:t>
            </w:r>
            <w:r>
              <w:t>6</w:t>
            </w:r>
            <w:r>
              <w:rPr>
                <w:rFonts w:hint="eastAsia"/>
              </w:rPr>
              <w:t>年法律第</w:t>
            </w:r>
            <w:r>
              <w:t>30</w:t>
            </w:r>
            <w:r>
              <w:rPr>
                <w:rFonts w:hint="eastAsia"/>
              </w:rPr>
              <w:t>号</w:t>
            </w:r>
            <w:r>
              <w:t>)</w:t>
            </w:r>
            <w:r>
              <w:rPr>
                <w:rFonts w:hint="eastAsia"/>
              </w:rPr>
              <w:t>に規定する支援給付受給世帯及び配偶者支援金受給世帯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0</w:t>
            </w:r>
          </w:p>
        </w:tc>
      </w:tr>
      <w:tr w:rsidR="00C2520C">
        <w:trPr>
          <w:trHeight w:val="240"/>
        </w:trPr>
        <w:tc>
          <w:tcPr>
            <w:tcW w:w="0" w:type="auto"/>
            <w:vMerge w:val="restart"/>
            <w:tcBorders>
              <w:top w:val="single" w:sz="6" w:space="0" w:color="000000"/>
              <w:left w:val="single" w:sz="6" w:space="0" w:color="000000"/>
              <w:bottom w:val="single" w:sz="6" w:space="0" w:color="000000"/>
              <w:right w:val="single" w:sz="6" w:space="0" w:color="000000"/>
            </w:tcBorders>
            <w:hideMark/>
          </w:tcPr>
          <w:p w:rsidR="00C2520C" w:rsidRDefault="00C2520C" w:rsidP="00E62FA5">
            <w:pPr>
              <w:wordWrap w:val="0"/>
            </w:pPr>
            <w:r>
              <w:rPr>
                <w:rFonts w:hint="eastAsia"/>
              </w:rPr>
              <w:t>第</w:t>
            </w:r>
            <w:r>
              <w:t>2</w:t>
            </w:r>
          </w:p>
        </w:tc>
        <w:tc>
          <w:tcPr>
            <w:tcW w:w="0" w:type="auto"/>
            <w:tcBorders>
              <w:top w:val="single" w:sz="6" w:space="0" w:color="000000"/>
              <w:left w:val="single" w:sz="6" w:space="0" w:color="000000"/>
              <w:bottom w:val="single" w:sz="6" w:space="0" w:color="000000"/>
              <w:right w:val="single" w:sz="6" w:space="0" w:color="000000"/>
            </w:tcBorders>
            <w:hideMark/>
          </w:tcPr>
          <w:p w:rsidR="00C2520C" w:rsidRDefault="00C2520C" w:rsidP="00E62FA5">
            <w:pPr>
              <w:wordWrap w:val="0"/>
            </w:pPr>
            <w:r>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1</w:t>
            </w:r>
            <w:r>
              <w:rPr>
                <w:rFonts w:hint="eastAsia"/>
              </w:rPr>
              <w:t>階層を除き、市町村民税の所得割が非課税世帯又は児童養護施設に入所している園児のいる世帯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ひとり親世帯及び在宅障害児（者）のいる世帯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0</w:t>
            </w:r>
          </w:p>
        </w:tc>
      </w:tr>
      <w:tr w:rsidR="00C2520C">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C2520C" w:rsidRDefault="00C2520C" w:rsidP="00E62FA5">
            <w:pPr>
              <w:wordWrap w:val="0"/>
            </w:pPr>
            <w: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(1)</w:t>
            </w:r>
            <w:r>
              <w:rPr>
                <w:rFonts w:hint="eastAsia"/>
              </w:rPr>
              <w:t>に該当する世帯以外の世帯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3,000</w:t>
            </w:r>
          </w:p>
        </w:tc>
      </w:tr>
      <w:tr w:rsidR="00C2520C">
        <w:trPr>
          <w:trHeight w:val="240"/>
        </w:trPr>
        <w:tc>
          <w:tcPr>
            <w:tcW w:w="0" w:type="auto"/>
            <w:vMerge w:val="restart"/>
            <w:tcBorders>
              <w:top w:val="single" w:sz="6" w:space="0" w:color="000000"/>
              <w:left w:val="single" w:sz="6" w:space="0" w:color="000000"/>
              <w:bottom w:val="single" w:sz="6" w:space="0" w:color="000000"/>
              <w:right w:val="single" w:sz="6" w:space="0" w:color="000000"/>
            </w:tcBorders>
            <w:hideMark/>
          </w:tcPr>
          <w:p w:rsidR="00C2520C" w:rsidRDefault="00C2520C" w:rsidP="00E62FA5">
            <w:pPr>
              <w:wordWrap w:val="0"/>
            </w:pPr>
            <w:r>
              <w:rPr>
                <w:rFonts w:hint="eastAsia"/>
              </w:rPr>
              <w:t>第</w:t>
            </w: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1</w:t>
            </w:r>
            <w:r>
              <w:rPr>
                <w:rFonts w:hint="eastAsia"/>
              </w:rPr>
              <w:t>階層を除き、市町村民税の所得割の課税世帯であって、所得割額が右の区分に該当する世帯</w:t>
            </w:r>
            <w: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所得割の額が</w:t>
            </w:r>
            <w:r>
              <w:t>77,100</w:t>
            </w:r>
            <w:r>
              <w:rPr>
                <w:rFonts w:hint="eastAsia"/>
              </w:rPr>
              <w:t>円以下の世帯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ひとり親世帯及び在宅障害児（者）のいる世帯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3,000</w:t>
            </w:r>
          </w:p>
        </w:tc>
      </w:tr>
      <w:tr w:rsidR="00C2520C">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(3)</w:t>
            </w:r>
            <w:r>
              <w:rPr>
                <w:rFonts w:hint="eastAsia"/>
              </w:rPr>
              <w:t>に該当する世帯以外の世帯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10,100</w:t>
            </w:r>
          </w:p>
        </w:tc>
      </w:tr>
      <w:tr w:rsidR="00C2520C">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所得割の額が</w:t>
            </w:r>
            <w:r>
              <w:t>77,101</w:t>
            </w:r>
            <w:r>
              <w:rPr>
                <w:rFonts w:hint="eastAsia"/>
              </w:rPr>
              <w:t>円以上</w:t>
            </w:r>
            <w:r>
              <w:t>211,200</w:t>
            </w:r>
            <w:r>
              <w:rPr>
                <w:rFonts w:hint="eastAsia"/>
              </w:rPr>
              <w:t>円以下の世帯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20,500</w:t>
            </w:r>
          </w:p>
        </w:tc>
      </w:tr>
      <w:tr w:rsidR="00C2520C">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所得割の額が</w:t>
            </w:r>
            <w:r>
              <w:t>211,201</w:t>
            </w:r>
            <w:r>
              <w:rPr>
                <w:rFonts w:hint="eastAsia"/>
              </w:rPr>
              <w:t>円以上の世帯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25,700</w:t>
            </w:r>
          </w:p>
        </w:tc>
      </w:tr>
    </w:tbl>
    <w:p w:rsidR="00C2520C" w:rsidRDefault="00C2520C" w:rsidP="00E62FA5">
      <w:pPr>
        <w:pStyle w:val="sec1"/>
        <w:wordWrap w:val="0"/>
      </w:pPr>
      <w:r>
        <w:rPr>
          <w:rFonts w:hint="eastAsia"/>
        </w:rPr>
        <w:t xml:space="preserve">備考　</w:t>
      </w:r>
    </w:p>
    <w:p w:rsidR="00C2520C" w:rsidRDefault="00C2520C" w:rsidP="00E62FA5">
      <w:pPr>
        <w:pStyle w:val="sec2"/>
        <w:wordWrap w:val="0"/>
      </w:pPr>
      <w:bookmarkStart w:id="0" w:name="13001055901000000023"/>
      <w:bookmarkEnd w:id="0"/>
      <w:r>
        <w:t>1</w:t>
      </w:r>
      <w:r>
        <w:rPr>
          <w:rFonts w:hint="eastAsia"/>
        </w:rPr>
        <w:t xml:space="preserve">　この表における次に掲げる用語の意義は、それぞれ次に定めるとおりとする。</w:t>
      </w:r>
    </w:p>
    <w:p w:rsidR="00C2520C" w:rsidRDefault="00C2520C" w:rsidP="00E62FA5">
      <w:pPr>
        <w:pStyle w:val="sec3"/>
        <w:wordWrap w:val="0"/>
      </w:pPr>
      <w:bookmarkStart w:id="1" w:name="13001055901000000500"/>
      <w:bookmarkEnd w:id="1"/>
      <w:r>
        <w:t>(1)</w:t>
      </w:r>
      <w:r>
        <w:rPr>
          <w:rFonts w:hint="eastAsia"/>
        </w:rPr>
        <w:t xml:space="preserve">　所得割　地方税法（昭和</w:t>
      </w:r>
      <w:r>
        <w:t>25</w:t>
      </w:r>
      <w:r>
        <w:rPr>
          <w:rFonts w:hint="eastAsia"/>
        </w:rPr>
        <w:t>年法律第</w:t>
      </w:r>
      <w:r>
        <w:t>226</w:t>
      </w:r>
      <w:r>
        <w:rPr>
          <w:rFonts w:hint="eastAsia"/>
        </w:rPr>
        <w:t>号）第</w:t>
      </w:r>
      <w:r>
        <w:t>292</w:t>
      </w:r>
      <w:r>
        <w:rPr>
          <w:rFonts w:hint="eastAsia"/>
        </w:rPr>
        <w:t>条第</w:t>
      </w:r>
      <w:r>
        <w:t>1</w:t>
      </w:r>
      <w:r>
        <w:rPr>
          <w:rFonts w:hint="eastAsia"/>
        </w:rPr>
        <w:t>項第</w:t>
      </w:r>
      <w:r>
        <w:t>2</w:t>
      </w:r>
      <w:r>
        <w:rPr>
          <w:rFonts w:hint="eastAsia"/>
        </w:rPr>
        <w:t>号の所得割であって、支給認定子どもが保育所、幼稚園又は認定こども園に在籍する年度</w:t>
      </w:r>
      <w:r>
        <w:rPr>
          <w:rFonts w:hint="eastAsia"/>
        </w:rPr>
        <w:lastRenderedPageBreak/>
        <w:t>（当該年度中</w:t>
      </w:r>
      <w:r>
        <w:t>4</w:t>
      </w:r>
      <w:r>
        <w:rPr>
          <w:rFonts w:hint="eastAsia"/>
        </w:rPr>
        <w:t>月から</w:t>
      </w:r>
      <w:r>
        <w:t>8</w:t>
      </w:r>
      <w:r>
        <w:rPr>
          <w:rFonts w:hint="eastAsia"/>
        </w:rPr>
        <w:t>月までの間に係る保育料にあっては、その前年度）分のものをいう。</w:t>
      </w:r>
    </w:p>
    <w:p w:rsidR="00C2520C" w:rsidRDefault="00C2520C" w:rsidP="00E62FA5">
      <w:pPr>
        <w:pStyle w:val="sec3"/>
        <w:wordWrap w:val="0"/>
      </w:pPr>
      <w:bookmarkStart w:id="2" w:name="13001055901000000504"/>
      <w:bookmarkEnd w:id="2"/>
      <w:r>
        <w:t>(2)</w:t>
      </w:r>
      <w:r>
        <w:rPr>
          <w:rFonts w:hint="eastAsia"/>
        </w:rPr>
        <w:t xml:space="preserve">　児童養護施設に入所している園児　児童福祉法（昭和</w:t>
      </w:r>
      <w:r>
        <w:t>22</w:t>
      </w:r>
      <w:r>
        <w:rPr>
          <w:rFonts w:hint="eastAsia"/>
        </w:rPr>
        <w:t>年法律第</w:t>
      </w:r>
      <w:r>
        <w:t>164</w:t>
      </w:r>
      <w:r>
        <w:rPr>
          <w:rFonts w:hint="eastAsia"/>
        </w:rPr>
        <w:t>号）に規定する児童養護施設に入所している支給認定子どもをいう。</w:t>
      </w:r>
    </w:p>
    <w:p w:rsidR="00C2520C" w:rsidRDefault="00C2520C" w:rsidP="00E62FA5">
      <w:pPr>
        <w:pStyle w:val="sec3"/>
        <w:wordWrap w:val="0"/>
      </w:pPr>
      <w:bookmarkStart w:id="3" w:name="13001055901000000508"/>
      <w:bookmarkEnd w:id="3"/>
      <w:r>
        <w:t>(3)</w:t>
      </w:r>
      <w:r>
        <w:rPr>
          <w:rFonts w:hint="eastAsia"/>
        </w:rPr>
        <w:t xml:space="preserve">　ひとり親世帯　母子及び父子並びに寡婦福祉法（昭和</w:t>
      </w:r>
      <w:r>
        <w:t>39</w:t>
      </w:r>
      <w:r>
        <w:rPr>
          <w:rFonts w:hint="eastAsia"/>
        </w:rPr>
        <w:t>年法律第</w:t>
      </w:r>
      <w:r>
        <w:t>129</w:t>
      </w:r>
      <w:r>
        <w:rPr>
          <w:rFonts w:hint="eastAsia"/>
        </w:rPr>
        <w:t>号）第</w:t>
      </w:r>
      <w:r>
        <w:t>6</w:t>
      </w:r>
      <w:r>
        <w:rPr>
          <w:rFonts w:hint="eastAsia"/>
        </w:rPr>
        <w:t>条に規定する配偶者のない者で現に支給認定子どもを扶養しているものの世帯及びこれに準ずる世帯をいう。</w:t>
      </w:r>
    </w:p>
    <w:p w:rsidR="00C2520C" w:rsidRDefault="00C2520C" w:rsidP="00E62FA5">
      <w:pPr>
        <w:pStyle w:val="sec3"/>
        <w:wordWrap w:val="0"/>
      </w:pPr>
      <w:bookmarkStart w:id="4" w:name="13001055901000000512"/>
      <w:bookmarkEnd w:id="4"/>
      <w:r>
        <w:t>(4)</w:t>
      </w:r>
      <w:r>
        <w:rPr>
          <w:rFonts w:hint="eastAsia"/>
        </w:rPr>
        <w:t xml:space="preserve">　在宅障害児（者）のいる世帯　次に掲げる者を有する世帯をいう。</w:t>
      </w:r>
    </w:p>
    <w:p w:rsidR="00C2520C" w:rsidRDefault="00C2520C" w:rsidP="00E62FA5">
      <w:pPr>
        <w:pStyle w:val="sec4"/>
        <w:wordWrap w:val="0"/>
      </w:pPr>
      <w:bookmarkStart w:id="5" w:name="13001055901000000516"/>
      <w:bookmarkEnd w:id="5"/>
      <w:r>
        <w:rPr>
          <w:rFonts w:hint="eastAsia"/>
        </w:rPr>
        <w:t>ア　身体障害者福祉法（昭和</w:t>
      </w:r>
      <w:r>
        <w:t>24</w:t>
      </w:r>
      <w:r>
        <w:rPr>
          <w:rFonts w:hint="eastAsia"/>
        </w:rPr>
        <w:t>年法律第</w:t>
      </w:r>
      <w:r>
        <w:t>283</w:t>
      </w:r>
      <w:r>
        <w:rPr>
          <w:rFonts w:hint="eastAsia"/>
        </w:rPr>
        <w:t>号）に定める身体障害者手帳の交付を受けた者</w:t>
      </w:r>
    </w:p>
    <w:p w:rsidR="00C2520C" w:rsidRDefault="00C2520C" w:rsidP="00E62FA5">
      <w:pPr>
        <w:pStyle w:val="sec4"/>
        <w:wordWrap w:val="0"/>
      </w:pPr>
      <w:bookmarkStart w:id="6" w:name="13001055901000000520"/>
      <w:bookmarkEnd w:id="6"/>
      <w:r>
        <w:rPr>
          <w:rFonts w:hint="eastAsia"/>
        </w:rPr>
        <w:t>イ　療育手帳制度要綱（昭和</w:t>
      </w:r>
      <w:r>
        <w:t>48</w:t>
      </w:r>
      <w:r>
        <w:rPr>
          <w:rFonts w:hint="eastAsia"/>
        </w:rPr>
        <w:t>年厚生省発児第</w:t>
      </w:r>
      <w:r>
        <w:t>156</w:t>
      </w:r>
      <w:r>
        <w:rPr>
          <w:rFonts w:hint="eastAsia"/>
        </w:rPr>
        <w:t>号）に定める療育手帳の交付を受けた者</w:t>
      </w:r>
    </w:p>
    <w:p w:rsidR="00C2520C" w:rsidRDefault="00C2520C" w:rsidP="00E62FA5">
      <w:pPr>
        <w:pStyle w:val="sec4"/>
        <w:wordWrap w:val="0"/>
      </w:pPr>
      <w:bookmarkStart w:id="7" w:name="13001055901000000524"/>
      <w:bookmarkEnd w:id="7"/>
      <w:r>
        <w:rPr>
          <w:rFonts w:hint="eastAsia"/>
        </w:rPr>
        <w:t>ウ　精神保健及び精神障害者福祉に関する法律（昭和</w:t>
      </w:r>
      <w:r>
        <w:t>25</w:t>
      </w:r>
      <w:r>
        <w:rPr>
          <w:rFonts w:hint="eastAsia"/>
        </w:rPr>
        <w:t>年法律第</w:t>
      </w:r>
      <w:r>
        <w:t>123</w:t>
      </w:r>
      <w:r>
        <w:rPr>
          <w:rFonts w:hint="eastAsia"/>
        </w:rPr>
        <w:t>号）に定める精神障害者保健福祉手帳の交付を受けた者</w:t>
      </w:r>
    </w:p>
    <w:p w:rsidR="00C2520C" w:rsidRDefault="00C2520C" w:rsidP="00E62FA5">
      <w:pPr>
        <w:pStyle w:val="sec4"/>
        <w:wordWrap w:val="0"/>
      </w:pPr>
      <w:bookmarkStart w:id="8" w:name="13001055901000000528"/>
      <w:bookmarkEnd w:id="8"/>
      <w:r>
        <w:rPr>
          <w:rFonts w:hint="eastAsia"/>
        </w:rPr>
        <w:t>エ　特別児童扶養手当等の支給に関する法律（昭和</w:t>
      </w:r>
      <w:r>
        <w:t>39</w:t>
      </w:r>
      <w:r>
        <w:rPr>
          <w:rFonts w:hint="eastAsia"/>
        </w:rPr>
        <w:t>年法律第</w:t>
      </w:r>
      <w:r>
        <w:t>134</w:t>
      </w:r>
      <w:r>
        <w:rPr>
          <w:rFonts w:hint="eastAsia"/>
        </w:rPr>
        <w:t>号）に定める特別児童扶養手当の対象児又は国民年金法（昭和</w:t>
      </w:r>
      <w:r>
        <w:t>34</w:t>
      </w:r>
      <w:r>
        <w:rPr>
          <w:rFonts w:hint="eastAsia"/>
        </w:rPr>
        <w:t>年法律第</w:t>
      </w:r>
      <w:r>
        <w:t>141</w:t>
      </w:r>
      <w:r>
        <w:rPr>
          <w:rFonts w:hint="eastAsia"/>
        </w:rPr>
        <w:t>号）に定める国民年金の障害基礎年金等の受給者</w:t>
      </w:r>
    </w:p>
    <w:p w:rsidR="00C2520C" w:rsidRDefault="00C2520C" w:rsidP="00E62FA5">
      <w:pPr>
        <w:pStyle w:val="sec2"/>
        <w:wordWrap w:val="0"/>
      </w:pPr>
      <w:bookmarkStart w:id="9" w:name="13001055901000000544"/>
      <w:bookmarkEnd w:id="9"/>
      <w:r>
        <w:t>2</w:t>
      </w:r>
      <w:r>
        <w:rPr>
          <w:rFonts w:hint="eastAsia"/>
        </w:rPr>
        <w:t xml:space="preserve">　この表における所得割の額の算出については、地方税法第</w:t>
      </w:r>
      <w:r>
        <w:t>314</w:t>
      </w:r>
      <w:r>
        <w:rPr>
          <w:rFonts w:hint="eastAsia"/>
        </w:rPr>
        <w:t>条の</w:t>
      </w:r>
      <w:r>
        <w:t>7</w:t>
      </w:r>
      <w:r>
        <w:rPr>
          <w:rFonts w:hint="eastAsia"/>
        </w:rPr>
        <w:t>、第</w:t>
      </w:r>
      <w:r>
        <w:t>314</w:t>
      </w:r>
      <w:r>
        <w:rPr>
          <w:rFonts w:hint="eastAsia"/>
        </w:rPr>
        <w:t>条の</w:t>
      </w:r>
      <w:r>
        <w:t>8</w:t>
      </w:r>
      <w:r>
        <w:rPr>
          <w:rFonts w:hint="eastAsia"/>
        </w:rPr>
        <w:t>、附則第</w:t>
      </w:r>
      <w:r>
        <w:t>5</w:t>
      </w:r>
      <w:r>
        <w:rPr>
          <w:rFonts w:hint="eastAsia"/>
        </w:rPr>
        <w:t>条の</w:t>
      </w:r>
      <w:r>
        <w:t>4</w:t>
      </w:r>
      <w:r>
        <w:rPr>
          <w:rFonts w:hint="eastAsia"/>
        </w:rPr>
        <w:t>第</w:t>
      </w:r>
      <w:r>
        <w:t>6</w:t>
      </w:r>
      <w:r>
        <w:rPr>
          <w:rFonts w:hint="eastAsia"/>
        </w:rPr>
        <w:t>項及び第</w:t>
      </w:r>
      <w:r>
        <w:t>5</w:t>
      </w:r>
      <w:r>
        <w:rPr>
          <w:rFonts w:hint="eastAsia"/>
        </w:rPr>
        <w:t>条の</w:t>
      </w:r>
      <w:r>
        <w:t>4</w:t>
      </w:r>
      <w:r>
        <w:rPr>
          <w:rFonts w:hint="eastAsia"/>
        </w:rPr>
        <w:t>の</w:t>
      </w:r>
      <w:r>
        <w:t>2</w:t>
      </w:r>
      <w:r>
        <w:rPr>
          <w:rFonts w:hint="eastAsia"/>
        </w:rPr>
        <w:t>第</w:t>
      </w:r>
      <w:r>
        <w:t>5</w:t>
      </w:r>
      <w:r>
        <w:rPr>
          <w:rFonts w:hint="eastAsia"/>
        </w:rPr>
        <w:t>項の規定は適用しないものとする。</w:t>
      </w:r>
    </w:p>
    <w:p w:rsidR="00C2520C" w:rsidRDefault="00C2520C" w:rsidP="00E62FA5">
      <w:pPr>
        <w:pStyle w:val="sec2"/>
        <w:wordWrap w:val="0"/>
      </w:pPr>
      <w:bookmarkStart w:id="10" w:name="13001219101000000009"/>
      <w:bookmarkEnd w:id="10"/>
      <w:r>
        <w:t>3</w:t>
      </w:r>
      <w:r>
        <w:rPr>
          <w:rFonts w:hint="eastAsia"/>
        </w:rPr>
        <w:t xml:space="preserve">　この表の第</w:t>
      </w:r>
      <w:r>
        <w:t>2</w:t>
      </w:r>
      <w:r>
        <w:rPr>
          <w:rFonts w:hint="eastAsia"/>
        </w:rPr>
        <w:t>階層の（</w:t>
      </w:r>
      <w:r>
        <w:t>2</w:t>
      </w:r>
      <w:r>
        <w:rPr>
          <w:rFonts w:hint="eastAsia"/>
        </w:rPr>
        <w:t>）において、同一世帯に保護者と生計を一にする子どもが</w:t>
      </w:r>
      <w:r>
        <w:t>2</w:t>
      </w:r>
      <w:r>
        <w:rPr>
          <w:rFonts w:hint="eastAsia"/>
        </w:rPr>
        <w:t>人以上いる場合の保育料は、当該子どもが年齢の高い順から</w:t>
      </w:r>
      <w:r>
        <w:t>2</w:t>
      </w:r>
      <w:r>
        <w:rPr>
          <w:rFonts w:hint="eastAsia"/>
        </w:rPr>
        <w:t>人目以降のときは無料とする。</w:t>
      </w:r>
    </w:p>
    <w:p w:rsidR="00C2520C" w:rsidRDefault="00C2520C" w:rsidP="00E62FA5">
      <w:pPr>
        <w:pStyle w:val="sec2"/>
        <w:wordWrap w:val="0"/>
      </w:pPr>
      <w:bookmarkStart w:id="11" w:name="13001191101000000012"/>
      <w:bookmarkEnd w:id="11"/>
      <w:r>
        <w:t>4</w:t>
      </w:r>
      <w:r>
        <w:rPr>
          <w:rFonts w:hint="eastAsia"/>
        </w:rPr>
        <w:t xml:space="preserve">　この表の第</w:t>
      </w:r>
      <w:r>
        <w:t>3</w:t>
      </w:r>
      <w:r>
        <w:rPr>
          <w:rFonts w:hint="eastAsia"/>
        </w:rPr>
        <w:t>階層において、同一世帯に保護者と生計を一にする子どもが</w:t>
      </w:r>
      <w:r>
        <w:t>2</w:t>
      </w:r>
      <w:r>
        <w:rPr>
          <w:rFonts w:hint="eastAsia"/>
        </w:rPr>
        <w:t>人以上いる場合の保育料は、当該子どものうち支給認定子どもが年齢の高い順から</w:t>
      </w:r>
      <w:r>
        <w:t>2</w:t>
      </w:r>
      <w:r>
        <w:rPr>
          <w:rFonts w:hint="eastAsia"/>
        </w:rPr>
        <w:t>人目のときは半額とし、年齢の高い順から</w:t>
      </w:r>
      <w:r>
        <w:t>3</w:t>
      </w:r>
      <w:r>
        <w:rPr>
          <w:rFonts w:hint="eastAsia"/>
        </w:rPr>
        <w:t>人目以降のときは無料とする。ただし、この表の第</w:t>
      </w:r>
      <w:r>
        <w:t>3</w:t>
      </w:r>
      <w:r>
        <w:rPr>
          <w:rFonts w:hint="eastAsia"/>
        </w:rPr>
        <w:t>階層のひとり親世帯及び在宅障害児（者）のいる世帯において、同一世帯に保護者と生計を一にする子どもが</w:t>
      </w:r>
      <w:r>
        <w:t>2</w:t>
      </w:r>
      <w:r>
        <w:rPr>
          <w:rFonts w:hint="eastAsia"/>
        </w:rPr>
        <w:t>人以上いる場合の保育料は、当該子どもが年齢の高い順から</w:t>
      </w:r>
      <w:r>
        <w:t>2</w:t>
      </w:r>
      <w:r>
        <w:rPr>
          <w:rFonts w:hint="eastAsia"/>
        </w:rPr>
        <w:t>人目以降のときは無料とする。</w:t>
      </w:r>
    </w:p>
    <w:p w:rsidR="00C2520C" w:rsidRDefault="00C2520C" w:rsidP="00E62FA5">
      <w:pPr>
        <w:pStyle w:val="sec2"/>
        <w:wordWrap w:val="0"/>
      </w:pPr>
      <w:bookmarkStart w:id="12" w:name="13001055901000000027"/>
      <w:bookmarkEnd w:id="12"/>
      <w:r>
        <w:t>5</w:t>
      </w:r>
      <w:r>
        <w:rPr>
          <w:rFonts w:hint="eastAsia"/>
        </w:rPr>
        <w:t xml:space="preserve">　この表の第</w:t>
      </w:r>
      <w:r>
        <w:t>4</w:t>
      </w:r>
      <w:r>
        <w:rPr>
          <w:rFonts w:hint="eastAsia"/>
        </w:rPr>
        <w:t>階層及び第</w:t>
      </w:r>
      <w:r>
        <w:t>5</w:t>
      </w:r>
      <w:r>
        <w:rPr>
          <w:rFonts w:hint="eastAsia"/>
        </w:rPr>
        <w:t>階層において、同一世帯に小学</w:t>
      </w:r>
      <w:r>
        <w:t>3</w:t>
      </w:r>
      <w:r>
        <w:rPr>
          <w:rFonts w:hint="eastAsia"/>
        </w:rPr>
        <w:t>年生以下の児童が</w:t>
      </w:r>
      <w:r>
        <w:t>2</w:t>
      </w:r>
      <w:r>
        <w:rPr>
          <w:rFonts w:hint="eastAsia"/>
        </w:rPr>
        <w:t>人以上いる場合の保育料は、当該児童のうち支給認定子どもが年齢の高い順から</w:t>
      </w:r>
      <w:r>
        <w:t>2</w:t>
      </w:r>
      <w:r>
        <w:rPr>
          <w:rFonts w:hint="eastAsia"/>
        </w:rPr>
        <w:t>人目のときは半額とし、年齢の高い順から</w:t>
      </w:r>
      <w:r>
        <w:t>3</w:t>
      </w:r>
      <w:r>
        <w:rPr>
          <w:rFonts w:hint="eastAsia"/>
        </w:rPr>
        <w:t>人目以降のときは無料とする。</w:t>
      </w:r>
    </w:p>
    <w:p w:rsidR="00C2520C" w:rsidRDefault="00C2520C" w:rsidP="00E62FA5">
      <w:pPr>
        <w:pStyle w:val="sec2"/>
        <w:wordWrap w:val="0"/>
      </w:pPr>
      <w:bookmarkStart w:id="13" w:name="13001191101000000024"/>
      <w:bookmarkEnd w:id="13"/>
      <w:r>
        <w:t>6</w:t>
      </w:r>
      <w:r>
        <w:rPr>
          <w:rFonts w:hint="eastAsia"/>
        </w:rPr>
        <w:t xml:space="preserve">　備考</w:t>
      </w:r>
      <w:r>
        <w:t>5</w:t>
      </w:r>
      <w:r>
        <w:rPr>
          <w:rFonts w:hint="eastAsia"/>
        </w:rPr>
        <w:t>において、保育所、幼稚園、認定こども園、特別支援学校幼稚部若しくは児童心理治療施設通所部に入所又は児童発達支援若しくは医療型児童発達支援を利用する就学前児童の兄又は姉を有する支給認定子どもは、当該兄又は姉を幼稚園児とみなす。</w:t>
      </w:r>
    </w:p>
    <w:p w:rsidR="00C2520C" w:rsidRDefault="00C2520C" w:rsidP="00E62FA5">
      <w:pPr>
        <w:pStyle w:val="sec2"/>
        <w:wordWrap w:val="0"/>
      </w:pPr>
      <w:bookmarkStart w:id="14" w:name="13001191101000000028"/>
      <w:bookmarkEnd w:id="14"/>
      <w:r>
        <w:lastRenderedPageBreak/>
        <w:t>7</w:t>
      </w:r>
      <w:r>
        <w:rPr>
          <w:rFonts w:hint="eastAsia"/>
        </w:rPr>
        <w:t xml:space="preserve">　備考</w:t>
      </w:r>
      <w:r>
        <w:t>5</w:t>
      </w:r>
      <w:r>
        <w:rPr>
          <w:rFonts w:hint="eastAsia"/>
        </w:rPr>
        <w:t>において、就学免除等により、小学校に就学していない場合等であっても、小学校</w:t>
      </w:r>
      <w:r>
        <w:t>1</w:t>
      </w:r>
      <w:r>
        <w:rPr>
          <w:rFonts w:hint="eastAsia"/>
        </w:rPr>
        <w:t>年生から</w:t>
      </w:r>
      <w:r>
        <w:t>3</w:t>
      </w:r>
      <w:r>
        <w:rPr>
          <w:rFonts w:hint="eastAsia"/>
        </w:rPr>
        <w:t>年生の就学年齢と同一年齢である兄又は姉を有する支給認定子どもについては、小学校</w:t>
      </w:r>
      <w:r>
        <w:t>1</w:t>
      </w:r>
      <w:r>
        <w:rPr>
          <w:rFonts w:hint="eastAsia"/>
        </w:rPr>
        <w:t>年生から</w:t>
      </w:r>
      <w:r>
        <w:t>3</w:t>
      </w:r>
      <w:r>
        <w:rPr>
          <w:rFonts w:hint="eastAsia"/>
        </w:rPr>
        <w:t>年生に兄又は姉を有する支給認定子どもとみなす。</w:t>
      </w:r>
    </w:p>
    <w:p w:rsidR="00C2520C" w:rsidRDefault="00C2520C" w:rsidP="00476D02">
      <w:pPr>
        <w:pStyle w:val="sec2"/>
        <w:wordWrap w:val="0"/>
      </w:pPr>
      <w:bookmarkStart w:id="15" w:name="13001191101000000032"/>
      <w:bookmarkEnd w:id="15"/>
      <w:r>
        <w:t>8</w:t>
      </w:r>
      <w:r>
        <w:rPr>
          <w:rFonts w:hint="eastAsia"/>
        </w:rPr>
        <w:t xml:space="preserve">　備考</w:t>
      </w:r>
      <w:r>
        <w:t>5</w:t>
      </w:r>
      <w:r>
        <w:rPr>
          <w:rFonts w:hint="eastAsia"/>
        </w:rPr>
        <w:t>において、小学校</w:t>
      </w:r>
      <w:r>
        <w:t>3</w:t>
      </w:r>
      <w:r>
        <w:rPr>
          <w:rFonts w:hint="eastAsia"/>
        </w:rPr>
        <w:t>年生までに双子若しくは三つ子以上の兄又は姉を有する支給認定子どもについては、第</w:t>
      </w:r>
      <w:r>
        <w:t>3</w:t>
      </w:r>
      <w:r>
        <w:rPr>
          <w:rFonts w:hint="eastAsia"/>
        </w:rPr>
        <w:t>子以降扱い（双子を第</w:t>
      </w:r>
      <w:r>
        <w:t>1</w:t>
      </w:r>
      <w:r>
        <w:rPr>
          <w:rFonts w:hint="eastAsia"/>
        </w:rPr>
        <w:t>子・第</w:t>
      </w:r>
      <w:r>
        <w:t>2</w:t>
      </w:r>
      <w:r>
        <w:rPr>
          <w:rFonts w:hint="eastAsia"/>
        </w:rPr>
        <w:t>子扱い、三つ子を第</w:t>
      </w:r>
      <w:r>
        <w:t>1</w:t>
      </w:r>
      <w:r>
        <w:rPr>
          <w:rFonts w:hint="eastAsia"/>
        </w:rPr>
        <w:t>子・第</w:t>
      </w:r>
      <w:r>
        <w:t>2</w:t>
      </w:r>
      <w:r>
        <w:rPr>
          <w:rFonts w:hint="eastAsia"/>
        </w:rPr>
        <w:t>子・第</w:t>
      </w:r>
      <w:r>
        <w:t>3</w:t>
      </w:r>
      <w:r>
        <w:rPr>
          <w:rFonts w:hint="eastAsia"/>
        </w:rPr>
        <w:t>子扱い）とする。</w:t>
      </w:r>
    </w:p>
    <w:p w:rsidR="00C2520C" w:rsidRDefault="00C2520C" w:rsidP="00E62FA5">
      <w:pPr>
        <w:pStyle w:val="Web"/>
        <w:wordWrap w:val="0"/>
        <w:spacing w:before="240" w:beforeAutospacing="0"/>
      </w:pPr>
      <w:r>
        <w:rPr>
          <w:rFonts w:hint="eastAsia"/>
        </w:rPr>
        <w:t>別表第</w:t>
      </w:r>
      <w:r>
        <w:t>3(</w:t>
      </w:r>
      <w:r>
        <w:rPr>
          <w:rFonts w:hint="eastAsia"/>
        </w:rPr>
        <w:t>第</w:t>
      </w:r>
      <w:r>
        <w:t>4</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34"/>
        <w:gridCol w:w="351"/>
        <w:gridCol w:w="3665"/>
        <w:gridCol w:w="1376"/>
        <w:gridCol w:w="2147"/>
        <w:gridCol w:w="889"/>
      </w:tblGrid>
      <w:tr w:rsidR="00C2520C">
        <w:trPr>
          <w:trHeight w:val="240"/>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center"/>
            </w:pPr>
            <w:r>
              <w:rPr>
                <w:rFonts w:hint="eastAsia"/>
              </w:rPr>
              <w:t>各月初日の園児の属する世帯の階層区分</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預かり保育料</w:t>
            </w:r>
            <w:r>
              <w:br/>
            </w:r>
            <w:r>
              <w:rPr>
                <w:rFonts w:hint="eastAsia"/>
              </w:rPr>
              <w:t>月額（円）</w:t>
            </w:r>
          </w:p>
        </w:tc>
      </w:tr>
      <w:tr w:rsidR="00C2520C">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階層区分</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定義</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r>
      <w:tr w:rsidR="00C2520C">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生活保護法に規定する被保護世帯（単給世帯を含む。）及び中国残留邦人等の円滑な帰国の促進並びに永住帰国した中国残留邦人等及び特定配偶者の自立の支援に関する法律に規定する支援給付受給世帯及び配偶者支援金受給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0</w:t>
            </w:r>
          </w:p>
        </w:tc>
      </w:tr>
      <w:tr w:rsidR="00C2520C">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1</w:t>
            </w:r>
            <w:r>
              <w:rPr>
                <w:rFonts w:hint="eastAsia"/>
              </w:rPr>
              <w:t>階層を除き、市町村民税の所得割が非課税世帯</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ひとり親世帯及び在宅障害児（者）のいる世帯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3,400</w:t>
            </w:r>
          </w:p>
        </w:tc>
      </w:tr>
      <w:tr w:rsidR="00C2520C">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(1)</w:t>
            </w:r>
            <w:r>
              <w:rPr>
                <w:rFonts w:hint="eastAsia"/>
              </w:rPr>
              <w:t>に該当する世帯以外の世帯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4,400</w:t>
            </w:r>
          </w:p>
        </w:tc>
      </w:tr>
      <w:tr w:rsidR="00C2520C">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1</w:t>
            </w:r>
            <w:r>
              <w:rPr>
                <w:rFonts w:hint="eastAsia"/>
              </w:rPr>
              <w:t>階層を除き、市町村民税の所得割の課税世帯であって、所得割額が右の区分に該当する世帯</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所得割の額が</w:t>
            </w:r>
            <w:r>
              <w:t>77,100</w:t>
            </w:r>
            <w:r>
              <w:rPr>
                <w:rFonts w:hint="eastAsia"/>
              </w:rPr>
              <w:t>円以下の世帯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ひとり親世帯及び在宅障害児（者）のいる世帯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4,600</w:t>
            </w:r>
          </w:p>
        </w:tc>
      </w:tr>
      <w:tr w:rsidR="00C2520C">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t>(3)</w:t>
            </w:r>
            <w:r>
              <w:rPr>
                <w:rFonts w:hint="eastAsia"/>
              </w:rPr>
              <w:t>に該当する世帯以外の世帯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5,600</w:t>
            </w:r>
          </w:p>
        </w:tc>
      </w:tr>
      <w:tr w:rsidR="00C2520C">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所得割の額が</w:t>
            </w:r>
            <w:r>
              <w:t>77,101</w:t>
            </w:r>
            <w:r>
              <w:rPr>
                <w:rFonts w:hint="eastAsia"/>
              </w:rPr>
              <w:t>円以上</w:t>
            </w:r>
            <w:r>
              <w:t>211,200</w:t>
            </w:r>
            <w:r>
              <w:rPr>
                <w:rFonts w:hint="eastAsia"/>
              </w:rPr>
              <w:t>円以下の世帯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6,800</w:t>
            </w:r>
          </w:p>
        </w:tc>
      </w:tr>
      <w:tr w:rsidR="00C2520C">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第</w:t>
            </w:r>
            <w: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pPr>
            <w:r>
              <w:rPr>
                <w:rFonts w:hint="eastAsia"/>
              </w:rPr>
              <w:t>所得割の額が</w:t>
            </w:r>
            <w:r>
              <w:t>211,201</w:t>
            </w:r>
            <w:r>
              <w:rPr>
                <w:rFonts w:hint="eastAsia"/>
              </w:rPr>
              <w:t>円以上の世帯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20C" w:rsidRDefault="00C2520C" w:rsidP="00E62FA5">
            <w:pPr>
              <w:wordWrap w:val="0"/>
              <w:jc w:val="right"/>
            </w:pPr>
            <w:r>
              <w:t>8,000</w:t>
            </w:r>
          </w:p>
        </w:tc>
      </w:tr>
    </w:tbl>
    <w:p w:rsidR="00C2520C" w:rsidRDefault="00C2520C" w:rsidP="00E62FA5">
      <w:pPr>
        <w:pStyle w:val="sec1"/>
        <w:wordWrap w:val="0"/>
      </w:pPr>
      <w:r>
        <w:rPr>
          <w:rFonts w:hint="eastAsia"/>
        </w:rPr>
        <w:t xml:space="preserve">備考　</w:t>
      </w:r>
    </w:p>
    <w:p w:rsidR="00C2520C" w:rsidRDefault="00C2520C" w:rsidP="00E62FA5">
      <w:pPr>
        <w:pStyle w:val="sec2"/>
        <w:wordWrap w:val="0"/>
      </w:pPr>
      <w:bookmarkStart w:id="16" w:name="13001055901000000578"/>
      <w:bookmarkEnd w:id="16"/>
      <w:r>
        <w:t>1</w:t>
      </w:r>
      <w:r>
        <w:rPr>
          <w:rFonts w:hint="eastAsia"/>
        </w:rPr>
        <w:t xml:space="preserve">　この表における用語の意義は、別表第</w:t>
      </w:r>
      <w:r>
        <w:t>1</w:t>
      </w:r>
      <w:r>
        <w:rPr>
          <w:rFonts w:hint="eastAsia"/>
        </w:rPr>
        <w:t>の備考</w:t>
      </w:r>
      <w:r>
        <w:t>1</w:t>
      </w:r>
      <w:r>
        <w:rPr>
          <w:rFonts w:hint="eastAsia"/>
        </w:rPr>
        <w:t>に定めるところによる。</w:t>
      </w:r>
    </w:p>
    <w:p w:rsidR="00476D02" w:rsidRDefault="00C2520C" w:rsidP="00476D02">
      <w:pPr>
        <w:pStyle w:val="sec2"/>
        <w:wordWrap w:val="0"/>
      </w:pPr>
      <w:bookmarkStart w:id="17" w:name="13001055901000000582"/>
      <w:bookmarkEnd w:id="17"/>
      <w:r>
        <w:t>2</w:t>
      </w:r>
      <w:r>
        <w:rPr>
          <w:rFonts w:hint="eastAsia"/>
        </w:rPr>
        <w:t xml:space="preserve">　この表における所得割の額の算出については、別表第</w:t>
      </w:r>
      <w:r>
        <w:t>1</w:t>
      </w:r>
      <w:r>
        <w:rPr>
          <w:rFonts w:hint="eastAsia"/>
        </w:rPr>
        <w:t>の備考</w:t>
      </w:r>
      <w:r>
        <w:t>2</w:t>
      </w:r>
      <w:r>
        <w:rPr>
          <w:rFonts w:hint="eastAsia"/>
        </w:rPr>
        <w:t>に定めるところによる。</w:t>
      </w:r>
      <w:bookmarkStart w:id="18" w:name="_GoBack"/>
      <w:bookmarkEnd w:id="18"/>
    </w:p>
    <w:p w:rsidR="00C2520C" w:rsidRDefault="00C2520C" w:rsidP="00E62FA5">
      <w:pPr>
        <w:pStyle w:val="detailindent"/>
        <w:wordWrap w:val="0"/>
      </w:pPr>
    </w:p>
    <w:sectPr w:rsidR="00C2520C" w:rsidSect="00E62FA5">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5D" w:rsidRDefault="0019305D" w:rsidP="00801F9C">
      <w:r>
        <w:separator/>
      </w:r>
    </w:p>
  </w:endnote>
  <w:endnote w:type="continuationSeparator" w:id="0">
    <w:p w:rsidR="0019305D" w:rsidRDefault="0019305D" w:rsidP="0080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5D" w:rsidRDefault="0019305D" w:rsidP="00801F9C">
      <w:r>
        <w:separator/>
      </w:r>
    </w:p>
  </w:footnote>
  <w:footnote w:type="continuationSeparator" w:id="0">
    <w:p w:rsidR="0019305D" w:rsidRDefault="0019305D" w:rsidP="0080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9C"/>
    <w:rsid w:val="0019305D"/>
    <w:rsid w:val="002F157E"/>
    <w:rsid w:val="00476D02"/>
    <w:rsid w:val="005E4530"/>
    <w:rsid w:val="00801F9C"/>
    <w:rsid w:val="00C2520C"/>
    <w:rsid w:val="00E62FA5"/>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01F9C"/>
    <w:pPr>
      <w:tabs>
        <w:tab w:val="center" w:pos="4252"/>
        <w:tab w:val="right" w:pos="8504"/>
      </w:tabs>
      <w:snapToGrid w:val="0"/>
    </w:pPr>
  </w:style>
  <w:style w:type="character" w:customStyle="1" w:styleId="a6">
    <w:name w:val="ヘッダー (文字)"/>
    <w:basedOn w:val="a0"/>
    <w:link w:val="a5"/>
    <w:uiPriority w:val="99"/>
    <w:locked/>
    <w:rsid w:val="00801F9C"/>
    <w:rPr>
      <w:rFonts w:ascii="ＭＳ 明朝" w:eastAsia="ＭＳ 明朝" w:hAnsi="ＭＳ 明朝" w:cs="ＭＳ 明朝"/>
      <w:sz w:val="24"/>
      <w:szCs w:val="24"/>
    </w:rPr>
  </w:style>
  <w:style w:type="paragraph" w:styleId="a7">
    <w:name w:val="footer"/>
    <w:basedOn w:val="a"/>
    <w:link w:val="a8"/>
    <w:uiPriority w:val="99"/>
    <w:unhideWhenUsed/>
    <w:rsid w:val="00801F9C"/>
    <w:pPr>
      <w:tabs>
        <w:tab w:val="center" w:pos="4252"/>
        <w:tab w:val="right" w:pos="8504"/>
      </w:tabs>
      <w:snapToGrid w:val="0"/>
    </w:pPr>
  </w:style>
  <w:style w:type="character" w:customStyle="1" w:styleId="a8">
    <w:name w:val="フッター (文字)"/>
    <w:basedOn w:val="a0"/>
    <w:link w:val="a7"/>
    <w:uiPriority w:val="99"/>
    <w:locked/>
    <w:rsid w:val="00801F9C"/>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01F9C"/>
    <w:pPr>
      <w:tabs>
        <w:tab w:val="center" w:pos="4252"/>
        <w:tab w:val="right" w:pos="8504"/>
      </w:tabs>
      <w:snapToGrid w:val="0"/>
    </w:pPr>
  </w:style>
  <w:style w:type="character" w:customStyle="1" w:styleId="a6">
    <w:name w:val="ヘッダー (文字)"/>
    <w:basedOn w:val="a0"/>
    <w:link w:val="a5"/>
    <w:uiPriority w:val="99"/>
    <w:locked/>
    <w:rsid w:val="00801F9C"/>
    <w:rPr>
      <w:rFonts w:ascii="ＭＳ 明朝" w:eastAsia="ＭＳ 明朝" w:hAnsi="ＭＳ 明朝" w:cs="ＭＳ 明朝"/>
      <w:sz w:val="24"/>
      <w:szCs w:val="24"/>
    </w:rPr>
  </w:style>
  <w:style w:type="paragraph" w:styleId="a7">
    <w:name w:val="footer"/>
    <w:basedOn w:val="a"/>
    <w:link w:val="a8"/>
    <w:uiPriority w:val="99"/>
    <w:unhideWhenUsed/>
    <w:rsid w:val="00801F9C"/>
    <w:pPr>
      <w:tabs>
        <w:tab w:val="center" w:pos="4252"/>
        <w:tab w:val="right" w:pos="8504"/>
      </w:tabs>
      <w:snapToGrid w:val="0"/>
    </w:pPr>
  </w:style>
  <w:style w:type="character" w:customStyle="1" w:styleId="a8">
    <w:name w:val="フッター (文字)"/>
    <w:basedOn w:val="a0"/>
    <w:link w:val="a7"/>
    <w:uiPriority w:val="99"/>
    <w:locked/>
    <w:rsid w:val="00801F9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沖縄市小学校就学前子どもの教育・保育に関する保育料等を定める条例施行規則</vt:lpstr>
    </vt:vector>
  </TitlesOfParts>
  <Company>Okinawa City</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沖縄市小学校就学前子どもの教育・保育に関する保育料等を定める条例施行規則</dc:title>
  <dc:creator>Okinawa City</dc:creator>
  <cp:lastModifiedBy>山口　美里</cp:lastModifiedBy>
  <cp:revision>3</cp:revision>
  <dcterms:created xsi:type="dcterms:W3CDTF">2018-10-10T07:08:00Z</dcterms:created>
  <dcterms:modified xsi:type="dcterms:W3CDTF">2018-10-10T07:21:00Z</dcterms:modified>
</cp:coreProperties>
</file>