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614" w:rsidRPr="004A5B19" w:rsidRDefault="00DC6614" w:rsidP="00DC6614">
      <w:pPr>
        <w:rPr>
          <w:rFonts w:asciiTheme="minorEastAsia" w:hAnsiTheme="minorEastAsia"/>
        </w:rPr>
      </w:pPr>
      <w:r w:rsidRPr="004A5B19">
        <w:rPr>
          <w:rFonts w:asciiTheme="minorEastAsia" w:hAnsiTheme="minorEastAsia" w:hint="eastAsia"/>
        </w:rPr>
        <w:t>（様式5）</w:t>
      </w:r>
    </w:p>
    <w:p w:rsidR="00DC6614" w:rsidRPr="004A5B19" w:rsidRDefault="00534246" w:rsidP="00DC661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C6614" w:rsidRPr="004A5B19">
        <w:rPr>
          <w:rFonts w:asciiTheme="minorEastAsia" w:hAnsiTheme="minorEastAsia" w:hint="eastAsia"/>
        </w:rPr>
        <w:t xml:space="preserve">　　年　　月　　日</w:t>
      </w:r>
    </w:p>
    <w:p w:rsidR="00DC6614" w:rsidRPr="004A5B19" w:rsidRDefault="00DC6614" w:rsidP="00DC6614">
      <w:pPr>
        <w:jc w:val="right"/>
        <w:rPr>
          <w:rFonts w:asciiTheme="minorEastAsia" w:hAnsiTheme="minorEastAsia"/>
        </w:rPr>
      </w:pPr>
    </w:p>
    <w:p w:rsidR="00DC6614" w:rsidRPr="004A5B19" w:rsidRDefault="005E5FA7" w:rsidP="00DC6614">
      <w:pPr>
        <w:jc w:val="center"/>
        <w:rPr>
          <w:rFonts w:asciiTheme="minorEastAsia" w:hAnsiTheme="minorEastAsia"/>
          <w:b/>
          <w:sz w:val="36"/>
          <w:szCs w:val="36"/>
        </w:rPr>
      </w:pPr>
      <w:r w:rsidRPr="004A5B19">
        <w:rPr>
          <w:rFonts w:asciiTheme="minorEastAsia" w:hAnsiTheme="minorEastAsia" w:hint="eastAsia"/>
          <w:b/>
          <w:kern w:val="0"/>
          <w:sz w:val="36"/>
          <w:szCs w:val="36"/>
        </w:rPr>
        <w:t>運用保守に関する届出書</w:t>
      </w:r>
    </w:p>
    <w:p w:rsidR="00BB6592" w:rsidRPr="004A5B19" w:rsidRDefault="00BB6592" w:rsidP="00ED23C0">
      <w:pPr>
        <w:rPr>
          <w:rFonts w:asciiTheme="minorEastAsia" w:hAnsiTheme="minorEastAsia"/>
        </w:rPr>
      </w:pPr>
    </w:p>
    <w:p w:rsidR="005E5FA7" w:rsidRPr="004A5B19" w:rsidRDefault="002A5EA9" w:rsidP="005E5FA7">
      <w:pPr>
        <w:rPr>
          <w:rFonts w:asciiTheme="minorEastAsia" w:hAnsiTheme="minorEastAsia"/>
          <w:kern w:val="0"/>
        </w:rPr>
      </w:pPr>
      <w:r w:rsidRPr="00704803">
        <w:rPr>
          <w:rFonts w:asciiTheme="minorEastAsia" w:hAnsiTheme="minorEastAsia" w:hint="eastAsia"/>
          <w:kern w:val="0"/>
        </w:rPr>
        <w:t xml:space="preserve">沖縄市長　</w:t>
      </w:r>
      <w:r w:rsidR="00704803">
        <w:rPr>
          <w:rFonts w:asciiTheme="minorEastAsia" w:hAnsiTheme="minorEastAsia" w:hint="eastAsia"/>
          <w:kern w:val="0"/>
        </w:rPr>
        <w:t>桑江　朝千夫　様</w:t>
      </w:r>
    </w:p>
    <w:p w:rsidR="005E5FA7" w:rsidRPr="004A5B19" w:rsidRDefault="005E5FA7" w:rsidP="005E5FA7">
      <w:pPr>
        <w:rPr>
          <w:rFonts w:asciiTheme="minorEastAsia" w:hAnsiTheme="minorEastAsia"/>
          <w:kern w:val="0"/>
        </w:rPr>
      </w:pPr>
    </w:p>
    <w:p w:rsidR="005E5FA7" w:rsidRPr="004A5B19" w:rsidRDefault="005E5FA7" w:rsidP="005E5FA7">
      <w:pPr>
        <w:ind w:leftChars="2400" w:left="5040"/>
        <w:rPr>
          <w:rFonts w:asciiTheme="minorEastAsia" w:hAnsiTheme="minorEastAsia"/>
        </w:rPr>
      </w:pPr>
      <w:r w:rsidRPr="004A5B19">
        <w:rPr>
          <w:rFonts w:asciiTheme="minorEastAsia" w:hAnsiTheme="minorEastAsia" w:hint="eastAsia"/>
          <w:spacing w:val="420"/>
          <w:kern w:val="0"/>
          <w:fitText w:val="1260" w:id="1158918145"/>
        </w:rPr>
        <w:t>住</w:t>
      </w:r>
      <w:r w:rsidRPr="004A5B19">
        <w:rPr>
          <w:rFonts w:asciiTheme="minorEastAsia" w:hAnsiTheme="minorEastAsia" w:hint="eastAsia"/>
          <w:kern w:val="0"/>
          <w:fitText w:val="1260" w:id="1158918145"/>
        </w:rPr>
        <w:t>所</w:t>
      </w:r>
      <w:r w:rsidRPr="004A5B19">
        <w:rPr>
          <w:rFonts w:asciiTheme="minorEastAsia" w:hAnsiTheme="minorEastAsia" w:hint="eastAsia"/>
          <w:kern w:val="0"/>
        </w:rPr>
        <w:t>：</w:t>
      </w:r>
    </w:p>
    <w:p w:rsidR="005E5FA7" w:rsidRPr="004A5B19" w:rsidRDefault="005E5FA7" w:rsidP="005E5FA7">
      <w:pPr>
        <w:ind w:leftChars="2400" w:left="5040"/>
        <w:rPr>
          <w:rFonts w:asciiTheme="minorEastAsia" w:hAnsiTheme="minorEastAsia"/>
        </w:rPr>
      </w:pPr>
      <w:r w:rsidRPr="004A5B19">
        <w:rPr>
          <w:rFonts w:asciiTheme="minorEastAsia" w:hAnsiTheme="minorEastAsia" w:hint="eastAsia"/>
          <w:kern w:val="0"/>
          <w:fitText w:val="1260" w:id="1158918146"/>
        </w:rPr>
        <w:t>商号又は名称</w:t>
      </w:r>
      <w:r w:rsidRPr="004A5B19">
        <w:rPr>
          <w:rFonts w:asciiTheme="minorEastAsia" w:hAnsiTheme="minorEastAsia" w:hint="eastAsia"/>
          <w:kern w:val="0"/>
        </w:rPr>
        <w:t>：</w:t>
      </w:r>
    </w:p>
    <w:p w:rsidR="005E5FA7" w:rsidRPr="004A5B19" w:rsidRDefault="005E5FA7" w:rsidP="005E5FA7">
      <w:pPr>
        <w:ind w:left="4200" w:firstLine="840"/>
        <w:rPr>
          <w:rFonts w:asciiTheme="minorEastAsia" w:hAnsiTheme="minorEastAsia"/>
          <w:kern w:val="0"/>
        </w:rPr>
      </w:pPr>
      <w:r w:rsidRPr="004A5B19">
        <w:rPr>
          <w:rFonts w:asciiTheme="minorEastAsia" w:hAnsiTheme="minorEastAsia" w:hint="eastAsia"/>
          <w:spacing w:val="26"/>
          <w:kern w:val="0"/>
          <w:fitText w:val="1260" w:id="1158918147"/>
        </w:rPr>
        <w:t>代表者氏</w:t>
      </w:r>
      <w:r w:rsidRPr="004A5B19">
        <w:rPr>
          <w:rFonts w:asciiTheme="minorEastAsia" w:hAnsiTheme="minorEastAsia" w:hint="eastAsia"/>
          <w:spacing w:val="1"/>
          <w:kern w:val="0"/>
          <w:fitText w:val="1260" w:id="1158918147"/>
        </w:rPr>
        <w:t>名</w:t>
      </w:r>
      <w:r w:rsidRPr="004A5B19">
        <w:rPr>
          <w:rFonts w:asciiTheme="minorEastAsia" w:hAnsiTheme="minorEastAsia" w:hint="eastAsia"/>
          <w:kern w:val="0"/>
        </w:rPr>
        <w:t>：</w:t>
      </w:r>
    </w:p>
    <w:p w:rsidR="005E5FA7" w:rsidRPr="004A5B19" w:rsidRDefault="005E5FA7" w:rsidP="005E5FA7">
      <w:pPr>
        <w:rPr>
          <w:rFonts w:asciiTheme="minorEastAsia" w:hAnsiTheme="minorEastAsia"/>
          <w:kern w:val="0"/>
        </w:rPr>
      </w:pPr>
    </w:p>
    <w:p w:rsidR="005E5FA7" w:rsidRPr="004A5B19" w:rsidRDefault="005E5FA7" w:rsidP="002D5E0C">
      <w:pPr>
        <w:ind w:firstLineChars="100" w:firstLine="210"/>
        <w:rPr>
          <w:rFonts w:asciiTheme="minorEastAsia" w:hAnsiTheme="minorEastAsia"/>
          <w:kern w:val="0"/>
        </w:rPr>
      </w:pPr>
      <w:r w:rsidRPr="004A5B19">
        <w:rPr>
          <w:rFonts w:asciiTheme="minorEastAsia" w:hAnsiTheme="minorEastAsia" w:hint="eastAsia"/>
        </w:rPr>
        <w:t>「</w:t>
      </w:r>
      <w:r w:rsidR="00534246" w:rsidRPr="00534246">
        <w:rPr>
          <w:rFonts w:asciiTheme="minorEastAsia" w:hAnsiTheme="minorEastAsia" w:hint="eastAsia"/>
        </w:rPr>
        <w:t>沖縄市立図書館システム借上及びシステム保守委託業務</w:t>
      </w:r>
      <w:r w:rsidRPr="004A5B19">
        <w:rPr>
          <w:rFonts w:asciiTheme="minorEastAsia" w:hAnsiTheme="minorEastAsia" w:hint="eastAsia"/>
        </w:rPr>
        <w:t>」におけるシステム</w:t>
      </w:r>
      <w:r w:rsidR="00F06A82" w:rsidRPr="004A5B19">
        <w:rPr>
          <w:rFonts w:asciiTheme="minorEastAsia" w:hAnsiTheme="minorEastAsia" w:hint="eastAsia"/>
        </w:rPr>
        <w:t>の</w:t>
      </w:r>
      <w:r w:rsidRPr="004A5B19">
        <w:rPr>
          <w:rFonts w:asciiTheme="minorEastAsia" w:hAnsiTheme="minorEastAsia" w:hint="eastAsia"/>
        </w:rPr>
        <w:t>運用保守について、弊社が本業務の契約者となった場合、下記の内容のとおり履行することを届け出します。</w:t>
      </w:r>
    </w:p>
    <w:p w:rsidR="005E5FA7" w:rsidRPr="004A5B19" w:rsidRDefault="005E5FA7" w:rsidP="005E5FA7">
      <w:pPr>
        <w:rPr>
          <w:rFonts w:asciiTheme="minorEastAsia" w:hAnsiTheme="minorEastAsia"/>
        </w:rPr>
      </w:pPr>
    </w:p>
    <w:p w:rsidR="005E5FA7" w:rsidRPr="004A5B19" w:rsidRDefault="005E5FA7" w:rsidP="00A50205">
      <w:pPr>
        <w:ind w:firstLineChars="100" w:firstLine="210"/>
        <w:rPr>
          <w:rFonts w:asciiTheme="minorEastAsia" w:hAnsiTheme="minorEastAsia"/>
        </w:rPr>
      </w:pPr>
      <w:r w:rsidRPr="004A5B19">
        <w:rPr>
          <w:rFonts w:asciiTheme="minorEastAsia" w:hAnsiTheme="minorEastAsia" w:hint="eastAsia"/>
        </w:rPr>
        <w:t>システム</w:t>
      </w:r>
      <w:r w:rsidR="0025012D" w:rsidRPr="004A5B19">
        <w:rPr>
          <w:rFonts w:asciiTheme="minorEastAsia" w:hAnsiTheme="minorEastAsia" w:hint="eastAsia"/>
        </w:rPr>
        <w:t>等</w:t>
      </w:r>
      <w:r w:rsidRPr="004A5B19">
        <w:rPr>
          <w:rFonts w:asciiTheme="minorEastAsia" w:hAnsiTheme="minorEastAsia" w:hint="eastAsia"/>
        </w:rPr>
        <w:t>運用保守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2016"/>
        <w:gridCol w:w="6804"/>
      </w:tblGrid>
      <w:tr w:rsidR="0017244E" w:rsidRPr="004A5B19" w:rsidTr="00C02CF9">
        <w:trPr>
          <w:trHeight w:val="105"/>
        </w:trPr>
        <w:tc>
          <w:tcPr>
            <w:tcW w:w="2016" w:type="dxa"/>
          </w:tcPr>
          <w:p w:rsidR="0017244E" w:rsidRPr="004A5B19" w:rsidRDefault="0017244E" w:rsidP="0017244E">
            <w:pPr>
              <w:pStyle w:val="ab"/>
              <w:ind w:leftChars="0" w:left="0"/>
              <w:jc w:val="center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カテゴリ</w:t>
            </w:r>
          </w:p>
        </w:tc>
        <w:tc>
          <w:tcPr>
            <w:tcW w:w="6804" w:type="dxa"/>
          </w:tcPr>
          <w:p w:rsidR="0017244E" w:rsidRPr="004A5B19" w:rsidRDefault="0017244E" w:rsidP="0017244E">
            <w:pPr>
              <w:pStyle w:val="ab"/>
              <w:ind w:leftChars="0" w:left="0"/>
              <w:jc w:val="center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要件概要</w:t>
            </w:r>
          </w:p>
        </w:tc>
      </w:tr>
      <w:tr w:rsidR="00906838" w:rsidRPr="004A5B19" w:rsidTr="00C02CF9">
        <w:tc>
          <w:tcPr>
            <w:tcW w:w="2016" w:type="dxa"/>
          </w:tcPr>
          <w:p w:rsidR="00906838" w:rsidRPr="004A5B19" w:rsidRDefault="00906838" w:rsidP="00906838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全般</w:t>
            </w:r>
          </w:p>
        </w:tc>
        <w:tc>
          <w:tcPr>
            <w:tcW w:w="6804" w:type="dxa"/>
          </w:tcPr>
          <w:p w:rsidR="00906838" w:rsidRPr="004A5B19" w:rsidRDefault="00906838" w:rsidP="00DA7E66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保守受付や</w:t>
            </w:r>
            <w:r w:rsidR="002376BC" w:rsidRPr="004A5B19">
              <w:rPr>
                <w:rFonts w:asciiTheme="minorEastAsia" w:hAnsiTheme="minorEastAsia" w:hint="eastAsia"/>
              </w:rPr>
              <w:t>各</w:t>
            </w:r>
            <w:r w:rsidRPr="004A5B19">
              <w:rPr>
                <w:rFonts w:asciiTheme="minorEastAsia" w:hAnsiTheme="minorEastAsia" w:hint="eastAsia"/>
              </w:rPr>
              <w:t>対応</w:t>
            </w:r>
            <w:r w:rsidR="00DA7E66" w:rsidRPr="004A5B19">
              <w:rPr>
                <w:rFonts w:asciiTheme="minorEastAsia" w:hAnsiTheme="minorEastAsia" w:hint="eastAsia"/>
              </w:rPr>
              <w:t>・問合せ</w:t>
            </w:r>
            <w:r w:rsidRPr="004A5B19">
              <w:rPr>
                <w:rFonts w:asciiTheme="minorEastAsia" w:hAnsiTheme="minorEastAsia" w:hint="eastAsia"/>
              </w:rPr>
              <w:t>等について、開館時間中</w:t>
            </w:r>
            <w:r w:rsidR="00432B31" w:rsidRPr="004A5B19">
              <w:rPr>
                <w:rFonts w:asciiTheme="minorEastAsia" w:hAnsiTheme="minorEastAsia" w:hint="eastAsia"/>
              </w:rPr>
              <w:t>は</w:t>
            </w:r>
            <w:r w:rsidRPr="004A5B19">
              <w:rPr>
                <w:rFonts w:asciiTheme="minorEastAsia" w:hAnsiTheme="minorEastAsia" w:hint="eastAsia"/>
              </w:rPr>
              <w:t>対応すること。</w:t>
            </w:r>
          </w:p>
        </w:tc>
      </w:tr>
      <w:tr w:rsidR="0017244E" w:rsidRPr="004A5B19" w:rsidTr="00C02CF9">
        <w:tc>
          <w:tcPr>
            <w:tcW w:w="2016" w:type="dxa"/>
          </w:tcPr>
          <w:p w:rsidR="0017244E" w:rsidRPr="004A5B19" w:rsidRDefault="0017244E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システム</w:t>
            </w:r>
            <w:r w:rsidR="00452759" w:rsidRPr="004A5B19">
              <w:rPr>
                <w:rFonts w:asciiTheme="minorEastAsia" w:hAnsiTheme="minorEastAsia" w:hint="eastAsia"/>
              </w:rPr>
              <w:t>等の</w:t>
            </w:r>
            <w:r w:rsidRPr="004A5B19">
              <w:rPr>
                <w:rFonts w:asciiTheme="minorEastAsia" w:hAnsiTheme="minorEastAsia" w:hint="eastAsia"/>
              </w:rPr>
              <w:t>維持</w:t>
            </w:r>
          </w:p>
        </w:tc>
        <w:tc>
          <w:tcPr>
            <w:tcW w:w="6804" w:type="dxa"/>
          </w:tcPr>
          <w:p w:rsidR="0017244E" w:rsidRPr="004A5B19" w:rsidRDefault="00194404" w:rsidP="00194404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ネットワークや</w:t>
            </w:r>
            <w:r w:rsidR="00E8032A" w:rsidRPr="004A5B19">
              <w:rPr>
                <w:rFonts w:asciiTheme="minorEastAsia" w:hAnsiTheme="minorEastAsia" w:hint="eastAsia"/>
              </w:rPr>
              <w:t>システム</w:t>
            </w:r>
            <w:r w:rsidR="00452759" w:rsidRPr="004A5B19">
              <w:rPr>
                <w:rFonts w:asciiTheme="minorEastAsia" w:hAnsiTheme="minorEastAsia" w:hint="eastAsia"/>
              </w:rPr>
              <w:t>等</w:t>
            </w:r>
            <w:r w:rsidRPr="004A5B19">
              <w:rPr>
                <w:rFonts w:asciiTheme="minorEastAsia" w:hAnsiTheme="minorEastAsia" w:hint="eastAsia"/>
              </w:rPr>
              <w:t>について、機能</w:t>
            </w:r>
            <w:r w:rsidR="000E3440" w:rsidRPr="004A5B19">
              <w:rPr>
                <w:rFonts w:asciiTheme="minorEastAsia" w:hAnsiTheme="minorEastAsia" w:hint="eastAsia"/>
              </w:rPr>
              <w:t>維持</w:t>
            </w:r>
            <w:r w:rsidR="00E8032A" w:rsidRPr="004A5B19">
              <w:rPr>
                <w:rFonts w:asciiTheme="minorEastAsia" w:hAnsiTheme="minorEastAsia" w:hint="eastAsia"/>
              </w:rPr>
              <w:t>の</w:t>
            </w:r>
            <w:r w:rsidR="000E3440" w:rsidRPr="004A5B19">
              <w:rPr>
                <w:rFonts w:asciiTheme="minorEastAsia" w:hAnsiTheme="minorEastAsia" w:hint="eastAsia"/>
              </w:rPr>
              <w:t>ため、</w:t>
            </w:r>
            <w:r w:rsidR="00E8032A" w:rsidRPr="004A5B19">
              <w:rPr>
                <w:rFonts w:asciiTheme="minorEastAsia" w:hAnsiTheme="minorEastAsia" w:hint="eastAsia"/>
              </w:rPr>
              <w:t>メンテナンス</w:t>
            </w:r>
            <w:r w:rsidR="000E3440" w:rsidRPr="004A5B19">
              <w:rPr>
                <w:rFonts w:asciiTheme="minorEastAsia" w:hAnsiTheme="minorEastAsia" w:hint="eastAsia"/>
              </w:rPr>
              <w:t>及び調整会議等</w:t>
            </w:r>
            <w:r w:rsidR="00E8032A" w:rsidRPr="004A5B19">
              <w:rPr>
                <w:rFonts w:asciiTheme="minorEastAsia" w:hAnsiTheme="minorEastAsia" w:hint="eastAsia"/>
              </w:rPr>
              <w:t>を</w:t>
            </w:r>
            <w:r w:rsidR="000E3440" w:rsidRPr="004A5B19">
              <w:rPr>
                <w:rFonts w:asciiTheme="minorEastAsia" w:hAnsiTheme="minorEastAsia" w:hint="eastAsia"/>
              </w:rPr>
              <w:t>定期的</w:t>
            </w:r>
            <w:r w:rsidR="00D91D0C" w:rsidRPr="004A5B19">
              <w:rPr>
                <w:rFonts w:asciiTheme="minorEastAsia" w:hAnsiTheme="minorEastAsia" w:hint="eastAsia"/>
              </w:rPr>
              <w:t>（月1回程度）</w:t>
            </w:r>
            <w:r w:rsidR="000E3440" w:rsidRPr="004A5B19">
              <w:rPr>
                <w:rFonts w:asciiTheme="minorEastAsia" w:hAnsiTheme="minorEastAsia" w:hint="eastAsia"/>
              </w:rPr>
              <w:t>に行う</w:t>
            </w:r>
            <w:r w:rsidR="00E8032A" w:rsidRPr="004A5B19">
              <w:rPr>
                <w:rFonts w:asciiTheme="minorEastAsia" w:hAnsiTheme="minorEastAsia" w:hint="eastAsia"/>
              </w:rPr>
              <w:t>こと。</w:t>
            </w:r>
          </w:p>
        </w:tc>
      </w:tr>
      <w:tr w:rsidR="00827E0B" w:rsidRPr="004A5B19" w:rsidTr="00C02CF9">
        <w:tc>
          <w:tcPr>
            <w:tcW w:w="2016" w:type="dxa"/>
          </w:tcPr>
          <w:p w:rsidR="00827E0B" w:rsidRPr="004A5B19" w:rsidRDefault="00827E0B" w:rsidP="00F02E3E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障害対応</w:t>
            </w:r>
          </w:p>
        </w:tc>
        <w:tc>
          <w:tcPr>
            <w:tcW w:w="6804" w:type="dxa"/>
          </w:tcPr>
          <w:p w:rsidR="00827E0B" w:rsidRPr="004A5B19" w:rsidRDefault="00827E0B" w:rsidP="00F02E3E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障害発生時は、</w:t>
            </w:r>
            <w:r w:rsidR="00C31E86" w:rsidRPr="004A5B19">
              <w:rPr>
                <w:rFonts w:asciiTheme="minorEastAsia" w:hAnsiTheme="minorEastAsia" w:hint="eastAsia"/>
              </w:rPr>
              <w:t>図書館側と協議・調整のうえ</w:t>
            </w:r>
            <w:r w:rsidRPr="004A5B19">
              <w:rPr>
                <w:rFonts w:asciiTheme="minorEastAsia" w:hAnsiTheme="minorEastAsia" w:hint="eastAsia"/>
              </w:rPr>
              <w:t>迅速に対応すること。</w:t>
            </w:r>
          </w:p>
        </w:tc>
      </w:tr>
      <w:tr w:rsidR="00827E0B" w:rsidRPr="004A5B19" w:rsidTr="00C02CF9">
        <w:tc>
          <w:tcPr>
            <w:tcW w:w="2016" w:type="dxa"/>
          </w:tcPr>
          <w:p w:rsidR="00827E0B" w:rsidRPr="004A5B19" w:rsidRDefault="00827E0B" w:rsidP="00F02E3E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作業報告</w:t>
            </w:r>
          </w:p>
        </w:tc>
        <w:tc>
          <w:tcPr>
            <w:tcW w:w="6804" w:type="dxa"/>
          </w:tcPr>
          <w:p w:rsidR="00827E0B" w:rsidRPr="004A5B19" w:rsidRDefault="00827E0B" w:rsidP="00F02E3E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メンテナンスや障害対応等の作業について、作業報告書を提出すること。</w:t>
            </w:r>
          </w:p>
        </w:tc>
      </w:tr>
      <w:tr w:rsidR="00827E0B" w:rsidRPr="004A5B19" w:rsidTr="00C02CF9">
        <w:trPr>
          <w:trHeight w:val="353"/>
        </w:trPr>
        <w:tc>
          <w:tcPr>
            <w:tcW w:w="2016" w:type="dxa"/>
            <w:vMerge w:val="restart"/>
          </w:tcPr>
          <w:p w:rsidR="00827E0B" w:rsidRPr="004A5B19" w:rsidRDefault="00827E0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保守・改修</w:t>
            </w:r>
          </w:p>
        </w:tc>
        <w:tc>
          <w:tcPr>
            <w:tcW w:w="6804" w:type="dxa"/>
          </w:tcPr>
          <w:p w:rsidR="00827E0B" w:rsidRPr="004A5B19" w:rsidRDefault="00452759" w:rsidP="00E8032A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図書館システム</w:t>
            </w:r>
            <w:r w:rsidR="00827E0B" w:rsidRPr="004A5B19">
              <w:rPr>
                <w:rFonts w:asciiTheme="minorEastAsia" w:hAnsiTheme="minorEastAsia" w:hint="eastAsia"/>
              </w:rPr>
              <w:t>パッケージのバージョンアップやメンテナンスに</w:t>
            </w:r>
            <w:r w:rsidR="008C1322" w:rsidRPr="004A5B19">
              <w:rPr>
                <w:rFonts w:asciiTheme="minorEastAsia" w:hAnsiTheme="minorEastAsia" w:hint="eastAsia"/>
              </w:rPr>
              <w:t>ついて、無償で</w:t>
            </w:r>
            <w:r w:rsidR="00827E0B" w:rsidRPr="004A5B19">
              <w:rPr>
                <w:rFonts w:asciiTheme="minorEastAsia" w:hAnsiTheme="minorEastAsia" w:hint="eastAsia"/>
              </w:rPr>
              <w:t>対応可能なこと。</w:t>
            </w:r>
          </w:p>
        </w:tc>
      </w:tr>
      <w:tr w:rsidR="00827E0B" w:rsidRPr="004A5B19" w:rsidTr="00C02CF9">
        <w:trPr>
          <w:trHeight w:val="312"/>
        </w:trPr>
        <w:tc>
          <w:tcPr>
            <w:tcW w:w="2016" w:type="dxa"/>
            <w:vMerge/>
          </w:tcPr>
          <w:p w:rsidR="00827E0B" w:rsidRPr="004A5B19" w:rsidRDefault="00827E0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827E0B" w:rsidRPr="004A5B19" w:rsidRDefault="00827E0B" w:rsidP="00E8032A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OSやブラウザ等のバージョンアップに対応すること。</w:t>
            </w:r>
          </w:p>
        </w:tc>
      </w:tr>
      <w:tr w:rsidR="00827E0B" w:rsidRPr="004A5B19" w:rsidTr="00C02CF9">
        <w:trPr>
          <w:trHeight w:val="312"/>
        </w:trPr>
        <w:tc>
          <w:tcPr>
            <w:tcW w:w="2016" w:type="dxa"/>
            <w:vMerge/>
          </w:tcPr>
          <w:p w:rsidR="00827E0B" w:rsidRPr="004A5B19" w:rsidRDefault="00827E0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827E0B" w:rsidRPr="004A5B19" w:rsidRDefault="00827E0B" w:rsidP="00E8032A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ソフトウェアのインストール情報等を管理すること。</w:t>
            </w:r>
          </w:p>
        </w:tc>
      </w:tr>
      <w:tr w:rsidR="00FD744A" w:rsidRPr="004A5B19" w:rsidTr="00C02CF9">
        <w:trPr>
          <w:trHeight w:val="312"/>
        </w:trPr>
        <w:tc>
          <w:tcPr>
            <w:tcW w:w="2016" w:type="dxa"/>
            <w:vMerge/>
          </w:tcPr>
          <w:p w:rsidR="00FD744A" w:rsidRPr="004A5B19" w:rsidRDefault="00FD744A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FD744A" w:rsidRPr="004A5B19" w:rsidRDefault="00FD744A" w:rsidP="00E8032A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各サーバ等に係るデータを毎日バックアップし、データが消失した場合は速やかに復旧が可能な体制とすること。</w:t>
            </w:r>
          </w:p>
          <w:p w:rsidR="00FD744A" w:rsidRPr="004A5B19" w:rsidRDefault="00FD744A" w:rsidP="00E8032A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またバックアップデータを世代管理できること。</w:t>
            </w:r>
          </w:p>
        </w:tc>
      </w:tr>
      <w:tr w:rsidR="00827E0B" w:rsidRPr="004A5B19" w:rsidTr="00C02CF9">
        <w:trPr>
          <w:trHeight w:val="435"/>
        </w:trPr>
        <w:tc>
          <w:tcPr>
            <w:tcW w:w="2016" w:type="dxa"/>
            <w:vMerge/>
          </w:tcPr>
          <w:p w:rsidR="00827E0B" w:rsidRPr="004A5B19" w:rsidRDefault="00827E0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C81869" w:rsidRPr="004A5B19" w:rsidRDefault="00FE0FF6" w:rsidP="00E8032A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必要に応じて</w:t>
            </w:r>
            <w:r w:rsidR="00623540" w:rsidRPr="004A5B19">
              <w:rPr>
                <w:rFonts w:asciiTheme="minorEastAsia" w:hAnsiTheme="minorEastAsia" w:hint="eastAsia"/>
              </w:rPr>
              <w:t>、「</w:t>
            </w:r>
            <w:r w:rsidR="00827E0B" w:rsidRPr="004A5B19">
              <w:rPr>
                <w:rFonts w:asciiTheme="minorEastAsia" w:hAnsiTheme="minorEastAsia" w:hint="eastAsia"/>
              </w:rPr>
              <w:t>自治体情報システム強靭性向上モデル</w:t>
            </w:r>
            <w:r w:rsidR="00623540" w:rsidRPr="004A5B19">
              <w:rPr>
                <w:rFonts w:asciiTheme="minorEastAsia" w:hAnsiTheme="minorEastAsia" w:hint="eastAsia"/>
              </w:rPr>
              <w:t>」</w:t>
            </w:r>
            <w:r w:rsidR="00827E0B" w:rsidRPr="004A5B19">
              <w:rPr>
                <w:rFonts w:asciiTheme="minorEastAsia" w:hAnsiTheme="minorEastAsia" w:hint="eastAsia"/>
              </w:rPr>
              <w:t>への移行を支援すること。</w:t>
            </w:r>
          </w:p>
          <w:p w:rsidR="00827E0B" w:rsidRPr="004A5B19" w:rsidRDefault="00827E0B" w:rsidP="00E8032A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システム設定変更等については保守範囲内での対応とすること。</w:t>
            </w:r>
          </w:p>
        </w:tc>
      </w:tr>
      <w:tr w:rsidR="00827E0B" w:rsidRPr="004A5B19" w:rsidTr="00C02CF9">
        <w:trPr>
          <w:trHeight w:val="761"/>
        </w:trPr>
        <w:tc>
          <w:tcPr>
            <w:tcW w:w="2016" w:type="dxa"/>
            <w:vMerge w:val="restart"/>
          </w:tcPr>
          <w:p w:rsidR="00827E0B" w:rsidRPr="004A5B19" w:rsidRDefault="00827E0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問合せ対応</w:t>
            </w:r>
            <w:r w:rsidR="00274E76" w:rsidRPr="004A5B19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6804" w:type="dxa"/>
          </w:tcPr>
          <w:p w:rsidR="00827E0B" w:rsidRPr="004A5B19" w:rsidRDefault="00827E0B" w:rsidP="00034E1D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操作及び設定等に関する問い合わせ窓口を用意し、メール</w:t>
            </w:r>
            <w:r w:rsidR="00034E1D" w:rsidRPr="004A5B19">
              <w:rPr>
                <w:rFonts w:asciiTheme="minorEastAsia" w:hAnsiTheme="minorEastAsia" w:hint="eastAsia"/>
              </w:rPr>
              <w:t>や</w:t>
            </w:r>
            <w:r w:rsidRPr="004A5B19">
              <w:rPr>
                <w:rFonts w:asciiTheme="minorEastAsia" w:hAnsiTheme="minorEastAsia" w:hint="eastAsia"/>
              </w:rPr>
              <w:t>電話</w:t>
            </w:r>
            <w:r w:rsidR="00034E1D" w:rsidRPr="004A5B19">
              <w:rPr>
                <w:rFonts w:asciiTheme="minorEastAsia" w:hAnsiTheme="minorEastAsia" w:hint="eastAsia"/>
              </w:rPr>
              <w:t>等</w:t>
            </w:r>
            <w:r w:rsidRPr="004A5B19">
              <w:rPr>
                <w:rFonts w:asciiTheme="minorEastAsia" w:hAnsiTheme="minorEastAsia" w:hint="eastAsia"/>
              </w:rPr>
              <w:t>による</w:t>
            </w:r>
            <w:r w:rsidR="00135FC8" w:rsidRPr="004A5B19">
              <w:rPr>
                <w:rFonts w:asciiTheme="minorEastAsia" w:hAnsiTheme="minorEastAsia" w:hint="eastAsia"/>
              </w:rPr>
              <w:t>システム全般に係る運用支援や</w:t>
            </w:r>
            <w:r w:rsidRPr="004A5B19">
              <w:rPr>
                <w:rFonts w:asciiTheme="minorEastAsia" w:hAnsiTheme="minorEastAsia" w:hint="eastAsia"/>
              </w:rPr>
              <w:t>問合せが可能なこと。</w:t>
            </w:r>
          </w:p>
        </w:tc>
      </w:tr>
      <w:tr w:rsidR="00827E0B" w:rsidRPr="004A5B19" w:rsidTr="00C02CF9">
        <w:trPr>
          <w:trHeight w:val="312"/>
        </w:trPr>
        <w:tc>
          <w:tcPr>
            <w:tcW w:w="2016" w:type="dxa"/>
            <w:vMerge/>
          </w:tcPr>
          <w:p w:rsidR="00827E0B" w:rsidRPr="004A5B19" w:rsidRDefault="00827E0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827E0B" w:rsidRPr="004A5B19" w:rsidRDefault="00827E0B" w:rsidP="00034E1D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障害発生時の問合せ</w:t>
            </w:r>
            <w:bookmarkStart w:id="0" w:name="_GoBack"/>
            <w:bookmarkEnd w:id="0"/>
            <w:r w:rsidRPr="004A5B19">
              <w:rPr>
                <w:rFonts w:asciiTheme="minorEastAsia" w:hAnsiTheme="minorEastAsia" w:hint="eastAsia"/>
              </w:rPr>
              <w:t>窓口を用意し、問合せ者対応が可能なこと。</w:t>
            </w:r>
          </w:p>
        </w:tc>
      </w:tr>
      <w:tr w:rsidR="00827E0B" w:rsidRPr="004A5B19" w:rsidTr="00D9785B">
        <w:trPr>
          <w:trHeight w:val="417"/>
        </w:trPr>
        <w:tc>
          <w:tcPr>
            <w:tcW w:w="2016" w:type="dxa"/>
            <w:vMerge w:val="restart"/>
          </w:tcPr>
          <w:p w:rsidR="00827E0B" w:rsidRPr="004A5B19" w:rsidRDefault="00827E0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lastRenderedPageBreak/>
              <w:t>セキュリティ対策</w:t>
            </w:r>
          </w:p>
        </w:tc>
        <w:tc>
          <w:tcPr>
            <w:tcW w:w="6804" w:type="dxa"/>
          </w:tcPr>
          <w:p w:rsidR="00827E0B" w:rsidRPr="004A5B19" w:rsidRDefault="00827E0B" w:rsidP="00D9785B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図書館システム</w:t>
            </w:r>
            <w:r w:rsidR="00D9785B" w:rsidRPr="004A5B19">
              <w:rPr>
                <w:rFonts w:asciiTheme="minorEastAsia" w:hAnsiTheme="minorEastAsia" w:hint="eastAsia"/>
              </w:rPr>
              <w:t>等にかかる</w:t>
            </w:r>
            <w:r w:rsidRPr="004A5B19">
              <w:rPr>
                <w:rFonts w:asciiTheme="minorEastAsia" w:hAnsiTheme="minorEastAsia" w:hint="eastAsia"/>
              </w:rPr>
              <w:t>アクセスログを取得すること。</w:t>
            </w:r>
          </w:p>
        </w:tc>
      </w:tr>
      <w:tr w:rsidR="00827E0B" w:rsidRPr="004A5B19" w:rsidTr="00C02CF9">
        <w:trPr>
          <w:trHeight w:val="312"/>
        </w:trPr>
        <w:tc>
          <w:tcPr>
            <w:tcW w:w="2016" w:type="dxa"/>
            <w:vMerge/>
          </w:tcPr>
          <w:p w:rsidR="00827E0B" w:rsidRPr="004A5B19" w:rsidRDefault="00827E0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827E0B" w:rsidRPr="004A5B19" w:rsidRDefault="00827E0B" w:rsidP="00B2116A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十分な情報漏えい対策を行うこと。</w:t>
            </w:r>
          </w:p>
        </w:tc>
      </w:tr>
      <w:tr w:rsidR="00827E0B" w:rsidRPr="004A5B19" w:rsidTr="00C02CF9">
        <w:trPr>
          <w:trHeight w:val="394"/>
        </w:trPr>
        <w:tc>
          <w:tcPr>
            <w:tcW w:w="2016" w:type="dxa"/>
            <w:vMerge/>
          </w:tcPr>
          <w:p w:rsidR="00827E0B" w:rsidRPr="004A5B19" w:rsidRDefault="00827E0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827E0B" w:rsidRPr="004A5B19" w:rsidRDefault="00827E0B" w:rsidP="00B2116A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十分な不正アクセス防止及び改ざん防止対策を</w:t>
            </w:r>
            <w:r w:rsidR="00744DF1" w:rsidRPr="004A5B19">
              <w:rPr>
                <w:rFonts w:asciiTheme="minorEastAsia" w:hAnsiTheme="minorEastAsia" w:hint="eastAsia"/>
              </w:rPr>
              <w:t>行う</w:t>
            </w:r>
            <w:r w:rsidRPr="004A5B19">
              <w:rPr>
                <w:rFonts w:asciiTheme="minorEastAsia" w:hAnsiTheme="minorEastAsia" w:hint="eastAsia"/>
              </w:rPr>
              <w:t>こと。</w:t>
            </w:r>
          </w:p>
        </w:tc>
      </w:tr>
      <w:tr w:rsidR="00F1348B" w:rsidRPr="004A5B19" w:rsidTr="00C02CF9">
        <w:tc>
          <w:tcPr>
            <w:tcW w:w="2016" w:type="dxa"/>
          </w:tcPr>
          <w:p w:rsidR="00F1348B" w:rsidRPr="004A5B19" w:rsidRDefault="00F1348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マニュアル等の改定</w:t>
            </w:r>
          </w:p>
        </w:tc>
        <w:tc>
          <w:tcPr>
            <w:tcW w:w="6804" w:type="dxa"/>
          </w:tcPr>
          <w:p w:rsidR="00F1348B" w:rsidRPr="004A5B19" w:rsidRDefault="00F1348B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納入した各種マニュアル・ドキュメントの記載内容に変更等が生じた場合は、改訂版を作成し提出すること。</w:t>
            </w:r>
          </w:p>
        </w:tc>
      </w:tr>
      <w:tr w:rsidR="00135FC8" w:rsidRPr="004A5B19" w:rsidTr="00C02CF9">
        <w:trPr>
          <w:trHeight w:val="64"/>
        </w:trPr>
        <w:tc>
          <w:tcPr>
            <w:tcW w:w="2016" w:type="dxa"/>
            <w:vMerge w:val="restart"/>
          </w:tcPr>
          <w:p w:rsidR="00135FC8" w:rsidRPr="004A5B19" w:rsidRDefault="00135FC8" w:rsidP="00CB6B47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804" w:type="dxa"/>
          </w:tcPr>
          <w:p w:rsidR="00135FC8" w:rsidRPr="004A5B19" w:rsidRDefault="00135FC8" w:rsidP="00A149DE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保守内容については、必要に応じて見直しや調整を行うこと。</w:t>
            </w:r>
          </w:p>
        </w:tc>
      </w:tr>
      <w:tr w:rsidR="00CB6B47" w:rsidRPr="004A5B19" w:rsidTr="00C02CF9">
        <w:trPr>
          <w:trHeight w:val="259"/>
        </w:trPr>
        <w:tc>
          <w:tcPr>
            <w:tcW w:w="2016" w:type="dxa"/>
            <w:vMerge/>
          </w:tcPr>
          <w:p w:rsidR="00CB6B47" w:rsidRPr="004A5B19" w:rsidRDefault="00CB6B47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6804" w:type="dxa"/>
          </w:tcPr>
          <w:p w:rsidR="00CB6B47" w:rsidRPr="004A5B19" w:rsidRDefault="00CB6B47" w:rsidP="00A149DE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年に数回程度、図書館</w:t>
            </w:r>
            <w:r w:rsidR="003316F4" w:rsidRPr="004A5B19">
              <w:rPr>
                <w:rFonts w:asciiTheme="minorEastAsia" w:hAnsiTheme="minorEastAsia" w:hint="eastAsia"/>
              </w:rPr>
              <w:t>と調整の</w:t>
            </w:r>
            <w:r w:rsidR="003D08EA" w:rsidRPr="004A5B19">
              <w:rPr>
                <w:rFonts w:asciiTheme="minorEastAsia" w:hAnsiTheme="minorEastAsia" w:hint="eastAsia"/>
              </w:rPr>
              <w:t>うえ</w:t>
            </w:r>
            <w:r w:rsidRPr="004A5B19">
              <w:rPr>
                <w:rFonts w:asciiTheme="minorEastAsia" w:hAnsiTheme="minorEastAsia" w:hint="eastAsia"/>
              </w:rPr>
              <w:t>必要なデータ集計等を支援すること。</w:t>
            </w:r>
          </w:p>
        </w:tc>
      </w:tr>
      <w:tr w:rsidR="00CB6B47" w:rsidRPr="004A5B19" w:rsidTr="00C02CF9">
        <w:tc>
          <w:tcPr>
            <w:tcW w:w="2016" w:type="dxa"/>
            <w:vMerge w:val="restart"/>
          </w:tcPr>
          <w:p w:rsidR="00CB6B47" w:rsidRPr="004A5B19" w:rsidRDefault="00CB6B47" w:rsidP="005E5FA7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システム利用</w:t>
            </w:r>
          </w:p>
        </w:tc>
        <w:tc>
          <w:tcPr>
            <w:tcW w:w="6804" w:type="dxa"/>
          </w:tcPr>
          <w:p w:rsidR="00CB6B47" w:rsidRPr="004A5B19" w:rsidRDefault="00CB6B47" w:rsidP="00570C5F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更新を含めたセキュリティ対策等に必要な費用</w:t>
            </w:r>
            <w:r w:rsidR="00E16AA2" w:rsidRPr="004A5B19">
              <w:rPr>
                <w:rFonts w:asciiTheme="minorEastAsia" w:hAnsiTheme="minorEastAsia" w:hint="eastAsia"/>
              </w:rPr>
              <w:t>を含むこと</w:t>
            </w:r>
            <w:r w:rsidRPr="004A5B19">
              <w:rPr>
                <w:rFonts w:asciiTheme="minorEastAsia" w:hAnsiTheme="minorEastAsia" w:hint="eastAsia"/>
              </w:rPr>
              <w:t>。</w:t>
            </w:r>
          </w:p>
          <w:p w:rsidR="00CB6B47" w:rsidRPr="004A5B19" w:rsidRDefault="00E16AA2" w:rsidP="00BC6ABB">
            <w:pPr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※ウィルス対策や</w:t>
            </w:r>
            <w:r w:rsidR="00CB6B47" w:rsidRPr="004A5B19">
              <w:rPr>
                <w:rFonts w:asciiTheme="minorEastAsia" w:hAnsiTheme="minorEastAsia" w:hint="eastAsia"/>
              </w:rPr>
              <w:t>SSL</w:t>
            </w:r>
            <w:r w:rsidR="00E61694" w:rsidRPr="004A5B19">
              <w:rPr>
                <w:rFonts w:asciiTheme="minorEastAsia" w:hAnsiTheme="minorEastAsia" w:hint="eastAsia"/>
              </w:rPr>
              <w:t>証明</w:t>
            </w:r>
            <w:r w:rsidR="0059307F" w:rsidRPr="004A5B19">
              <w:rPr>
                <w:rFonts w:asciiTheme="minorEastAsia" w:hAnsiTheme="minorEastAsia" w:hint="eastAsia"/>
              </w:rPr>
              <w:t>など</w:t>
            </w:r>
          </w:p>
        </w:tc>
      </w:tr>
      <w:tr w:rsidR="00CB6B47" w:rsidRPr="004A5B19" w:rsidTr="00C02CF9">
        <w:tc>
          <w:tcPr>
            <w:tcW w:w="2016" w:type="dxa"/>
            <w:vMerge/>
          </w:tcPr>
          <w:p w:rsidR="00CB6B47" w:rsidRPr="004A5B19" w:rsidRDefault="00CB6B47" w:rsidP="005E5FA7">
            <w:pPr>
              <w:pStyle w:val="ab"/>
              <w:ind w:leftChars="0" w:left="0"/>
              <w:rPr>
                <w:rFonts w:asciiTheme="minorEastAsia" w:hAnsiTheme="minorEastAsia"/>
                <w:highlight w:val="green"/>
              </w:rPr>
            </w:pPr>
          </w:p>
        </w:tc>
        <w:tc>
          <w:tcPr>
            <w:tcW w:w="6804" w:type="dxa"/>
          </w:tcPr>
          <w:p w:rsidR="00CB6B47" w:rsidRPr="004A5B19" w:rsidRDefault="00CB6B47" w:rsidP="00570C5F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その他システム</w:t>
            </w:r>
            <w:r w:rsidR="00C02CF9" w:rsidRPr="004A5B19">
              <w:rPr>
                <w:rFonts w:asciiTheme="minorEastAsia" w:hAnsiTheme="minorEastAsia" w:hint="eastAsia"/>
              </w:rPr>
              <w:t>等の</w:t>
            </w:r>
            <w:r w:rsidRPr="004A5B19">
              <w:rPr>
                <w:rFonts w:asciiTheme="minorEastAsia" w:hAnsiTheme="minorEastAsia" w:hint="eastAsia"/>
              </w:rPr>
              <w:t>継続に必要な費用</w:t>
            </w:r>
            <w:r w:rsidR="005E544F" w:rsidRPr="004A5B19">
              <w:rPr>
                <w:rFonts w:asciiTheme="minorEastAsia" w:hAnsiTheme="minorEastAsia" w:hint="eastAsia"/>
              </w:rPr>
              <w:t>を含むこと。</w:t>
            </w:r>
          </w:p>
          <w:p w:rsidR="00010883" w:rsidRPr="004A5B19" w:rsidRDefault="00010883" w:rsidP="00570C5F">
            <w:pPr>
              <w:pStyle w:val="ab"/>
              <w:ind w:leftChars="0" w:left="0"/>
              <w:rPr>
                <w:rFonts w:asciiTheme="minorEastAsia" w:hAnsiTheme="minorEastAsia"/>
              </w:rPr>
            </w:pPr>
            <w:r w:rsidRPr="004A5B19">
              <w:rPr>
                <w:rFonts w:asciiTheme="minorEastAsia" w:hAnsiTheme="minorEastAsia" w:hint="eastAsia"/>
              </w:rPr>
              <w:t>※無停電電源装置のバッテリなど</w:t>
            </w:r>
          </w:p>
        </w:tc>
      </w:tr>
    </w:tbl>
    <w:p w:rsidR="005E5FA7" w:rsidRPr="004A5B19" w:rsidRDefault="005E5FA7" w:rsidP="005E5FA7">
      <w:pPr>
        <w:pStyle w:val="ab"/>
        <w:ind w:leftChars="0" w:left="360"/>
        <w:rPr>
          <w:rFonts w:asciiTheme="minorEastAsia" w:hAnsiTheme="minorEastAsia"/>
        </w:rPr>
      </w:pPr>
    </w:p>
    <w:p w:rsidR="005E5FA7" w:rsidRPr="004A5B19" w:rsidRDefault="005E5FA7" w:rsidP="005E5FA7">
      <w:pPr>
        <w:ind w:leftChars="200" w:left="630" w:hangingChars="100" w:hanging="210"/>
        <w:rPr>
          <w:rFonts w:asciiTheme="minorEastAsia" w:hAnsiTheme="minorEastAsia"/>
        </w:rPr>
      </w:pPr>
      <w:r w:rsidRPr="004A5B19">
        <w:rPr>
          <w:rFonts w:asciiTheme="minorEastAsia" w:hAnsiTheme="minorEastAsia" w:hint="eastAsia"/>
        </w:rPr>
        <w:t>※運用保守に関する契約締結時に、</w:t>
      </w:r>
      <w:r w:rsidR="006B28A6" w:rsidRPr="004A5B19">
        <w:rPr>
          <w:rFonts w:asciiTheme="minorEastAsia" w:hAnsiTheme="minorEastAsia" w:hint="eastAsia"/>
        </w:rPr>
        <w:t>改めて</w:t>
      </w:r>
      <w:r w:rsidRPr="004A5B19">
        <w:rPr>
          <w:rFonts w:asciiTheme="minorEastAsia" w:hAnsiTheme="minorEastAsia" w:hint="eastAsia"/>
        </w:rPr>
        <w:t>内容及び価格について調整するものとする。</w:t>
      </w:r>
    </w:p>
    <w:p w:rsidR="005E5FA7" w:rsidRPr="004A5B19" w:rsidRDefault="005E5FA7" w:rsidP="00B466CA">
      <w:pPr>
        <w:rPr>
          <w:rFonts w:asciiTheme="minorEastAsia" w:hAnsiTheme="minorEastAsia"/>
        </w:rPr>
      </w:pPr>
    </w:p>
    <w:p w:rsidR="005E5FA7" w:rsidRPr="004A5B19" w:rsidRDefault="005E5FA7" w:rsidP="005E5FA7">
      <w:pPr>
        <w:rPr>
          <w:rFonts w:asciiTheme="minorEastAsia" w:hAnsiTheme="minorEastAsia"/>
        </w:rPr>
      </w:pPr>
    </w:p>
    <w:sectPr w:rsidR="005E5FA7" w:rsidRPr="004A5B19" w:rsidSect="00900407">
      <w:pgSz w:w="11906" w:h="16838" w:code="9"/>
      <w:pgMar w:top="1928" w:right="130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536" w:rsidRDefault="00C80536" w:rsidP="00A65DEB">
      <w:r>
        <w:separator/>
      </w:r>
    </w:p>
  </w:endnote>
  <w:endnote w:type="continuationSeparator" w:id="0">
    <w:p w:rsidR="00C80536" w:rsidRDefault="00C80536" w:rsidP="00A6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536" w:rsidRDefault="00C80536" w:rsidP="00A65DEB">
      <w:r>
        <w:separator/>
      </w:r>
    </w:p>
  </w:footnote>
  <w:footnote w:type="continuationSeparator" w:id="0">
    <w:p w:rsidR="00C80536" w:rsidRDefault="00C80536" w:rsidP="00A65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78B"/>
    <w:multiLevelType w:val="hybridMultilevel"/>
    <w:tmpl w:val="D512B294"/>
    <w:lvl w:ilvl="0" w:tplc="3154AD4C">
      <w:start w:val="1"/>
      <w:numFmt w:val="decimal"/>
      <w:lvlText w:val="(%1)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C6D2F24"/>
    <w:multiLevelType w:val="hybridMultilevel"/>
    <w:tmpl w:val="66E033D2"/>
    <w:lvl w:ilvl="0" w:tplc="7860655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EDF"/>
    <w:rsid w:val="00010883"/>
    <w:rsid w:val="0002508F"/>
    <w:rsid w:val="00034E1D"/>
    <w:rsid w:val="00070FB1"/>
    <w:rsid w:val="000B7F24"/>
    <w:rsid w:val="000D7B8A"/>
    <w:rsid w:val="000E3440"/>
    <w:rsid w:val="001045FD"/>
    <w:rsid w:val="00130696"/>
    <w:rsid w:val="00135FC8"/>
    <w:rsid w:val="0017244E"/>
    <w:rsid w:val="00194404"/>
    <w:rsid w:val="001C3092"/>
    <w:rsid w:val="001D7042"/>
    <w:rsid w:val="001E4D90"/>
    <w:rsid w:val="002376BC"/>
    <w:rsid w:val="0025012D"/>
    <w:rsid w:val="00274E76"/>
    <w:rsid w:val="00295B49"/>
    <w:rsid w:val="002A5EA9"/>
    <w:rsid w:val="002D2906"/>
    <w:rsid w:val="002D5E0C"/>
    <w:rsid w:val="0030302B"/>
    <w:rsid w:val="00322126"/>
    <w:rsid w:val="003316F4"/>
    <w:rsid w:val="003D08EA"/>
    <w:rsid w:val="00400F7C"/>
    <w:rsid w:val="00417A6B"/>
    <w:rsid w:val="00432B31"/>
    <w:rsid w:val="00452759"/>
    <w:rsid w:val="00494241"/>
    <w:rsid w:val="004979D2"/>
    <w:rsid w:val="004A5B19"/>
    <w:rsid w:val="004D113D"/>
    <w:rsid w:val="00534246"/>
    <w:rsid w:val="00556C72"/>
    <w:rsid w:val="00576175"/>
    <w:rsid w:val="0059307F"/>
    <w:rsid w:val="005B74C4"/>
    <w:rsid w:val="005E544F"/>
    <w:rsid w:val="005E5FA7"/>
    <w:rsid w:val="005F2F1E"/>
    <w:rsid w:val="00623540"/>
    <w:rsid w:val="006772CE"/>
    <w:rsid w:val="00691326"/>
    <w:rsid w:val="0069585B"/>
    <w:rsid w:val="006B28A6"/>
    <w:rsid w:val="00702A60"/>
    <w:rsid w:val="00704803"/>
    <w:rsid w:val="00705AA7"/>
    <w:rsid w:val="00744DF1"/>
    <w:rsid w:val="00775C13"/>
    <w:rsid w:val="007E0E20"/>
    <w:rsid w:val="008137BE"/>
    <w:rsid w:val="00827E0B"/>
    <w:rsid w:val="00871CBD"/>
    <w:rsid w:val="0089292A"/>
    <w:rsid w:val="008A4104"/>
    <w:rsid w:val="008C1322"/>
    <w:rsid w:val="008D6995"/>
    <w:rsid w:val="008E56EC"/>
    <w:rsid w:val="00900407"/>
    <w:rsid w:val="00906838"/>
    <w:rsid w:val="00914253"/>
    <w:rsid w:val="00950EDF"/>
    <w:rsid w:val="00A149DE"/>
    <w:rsid w:val="00A37BA1"/>
    <w:rsid w:val="00A43BFE"/>
    <w:rsid w:val="00A50205"/>
    <w:rsid w:val="00A5114E"/>
    <w:rsid w:val="00A65DEB"/>
    <w:rsid w:val="00AB2233"/>
    <w:rsid w:val="00B2116A"/>
    <w:rsid w:val="00B306CA"/>
    <w:rsid w:val="00B466CA"/>
    <w:rsid w:val="00BA4A94"/>
    <w:rsid w:val="00BB6592"/>
    <w:rsid w:val="00BC6ABB"/>
    <w:rsid w:val="00BD357F"/>
    <w:rsid w:val="00C02CF9"/>
    <w:rsid w:val="00C31E86"/>
    <w:rsid w:val="00C728BF"/>
    <w:rsid w:val="00C80536"/>
    <w:rsid w:val="00C81869"/>
    <w:rsid w:val="00CB6B47"/>
    <w:rsid w:val="00CC73E0"/>
    <w:rsid w:val="00CD45F5"/>
    <w:rsid w:val="00D047A2"/>
    <w:rsid w:val="00D51685"/>
    <w:rsid w:val="00D748CE"/>
    <w:rsid w:val="00D7712A"/>
    <w:rsid w:val="00D91D0C"/>
    <w:rsid w:val="00D9785B"/>
    <w:rsid w:val="00DA7E66"/>
    <w:rsid w:val="00DB22E7"/>
    <w:rsid w:val="00DC6614"/>
    <w:rsid w:val="00E16AA2"/>
    <w:rsid w:val="00E4618C"/>
    <w:rsid w:val="00E61694"/>
    <w:rsid w:val="00E8032A"/>
    <w:rsid w:val="00E961BC"/>
    <w:rsid w:val="00E96CAA"/>
    <w:rsid w:val="00EA3871"/>
    <w:rsid w:val="00EA6E39"/>
    <w:rsid w:val="00ED23C0"/>
    <w:rsid w:val="00F06A82"/>
    <w:rsid w:val="00F1348B"/>
    <w:rsid w:val="00F56713"/>
    <w:rsid w:val="00F71469"/>
    <w:rsid w:val="00FA6E4C"/>
    <w:rsid w:val="00FD7183"/>
    <w:rsid w:val="00FD744A"/>
    <w:rsid w:val="00FE0FF6"/>
    <w:rsid w:val="00FF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887D87F"/>
  <w15:docId w15:val="{64FDDB5B-8378-45A3-80BA-0518AF15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EB"/>
  </w:style>
  <w:style w:type="paragraph" w:styleId="a5">
    <w:name w:val="footer"/>
    <w:basedOn w:val="a"/>
    <w:link w:val="a6"/>
    <w:uiPriority w:val="99"/>
    <w:unhideWhenUsed/>
    <w:rsid w:val="00A6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EB"/>
  </w:style>
  <w:style w:type="paragraph" w:styleId="a7">
    <w:name w:val="Note Heading"/>
    <w:basedOn w:val="a"/>
    <w:next w:val="a"/>
    <w:link w:val="a8"/>
    <w:uiPriority w:val="99"/>
    <w:unhideWhenUsed/>
    <w:rsid w:val="00A65DEB"/>
    <w:pPr>
      <w:jc w:val="center"/>
    </w:pPr>
  </w:style>
  <w:style w:type="character" w:customStyle="1" w:styleId="a8">
    <w:name w:val="記 (文字)"/>
    <w:basedOn w:val="a0"/>
    <w:link w:val="a7"/>
    <w:uiPriority w:val="99"/>
    <w:rsid w:val="00A65DEB"/>
  </w:style>
  <w:style w:type="paragraph" w:styleId="a9">
    <w:name w:val="Closing"/>
    <w:basedOn w:val="a"/>
    <w:link w:val="aa"/>
    <w:uiPriority w:val="99"/>
    <w:unhideWhenUsed/>
    <w:rsid w:val="00A65DEB"/>
    <w:pPr>
      <w:jc w:val="right"/>
    </w:pPr>
  </w:style>
  <w:style w:type="character" w:customStyle="1" w:styleId="aa">
    <w:name w:val="結語 (文字)"/>
    <w:basedOn w:val="a0"/>
    <w:link w:val="a9"/>
    <w:uiPriority w:val="99"/>
    <w:rsid w:val="00A65DEB"/>
  </w:style>
  <w:style w:type="paragraph" w:styleId="ab">
    <w:name w:val="List Paragraph"/>
    <w:basedOn w:val="a"/>
    <w:uiPriority w:val="34"/>
    <w:qFormat/>
    <w:rsid w:val="00A65DEB"/>
    <w:pPr>
      <w:ind w:leftChars="400" w:left="840"/>
    </w:pPr>
  </w:style>
  <w:style w:type="table" w:styleId="ac">
    <w:name w:val="Table Grid"/>
    <w:basedOn w:val="a1"/>
    <w:uiPriority w:val="59"/>
    <w:rsid w:val="00691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95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5B4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95B4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95B4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95B4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95B4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95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1288-EF6F-4089-81D7-42AC7FFE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安里　友考</dc:creator>
  <cp:lastModifiedBy>井黒　男</cp:lastModifiedBy>
  <cp:revision>111</cp:revision>
  <cp:lastPrinted>2022-06-25T09:10:00Z</cp:lastPrinted>
  <dcterms:created xsi:type="dcterms:W3CDTF">2016-04-27T02:27:00Z</dcterms:created>
  <dcterms:modified xsi:type="dcterms:W3CDTF">2022-06-25T09:10:00Z</dcterms:modified>
</cp:coreProperties>
</file>